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F77" w:rsidRPr="006B5F77" w:rsidRDefault="006B5F77" w:rsidP="006B5F77">
      <w:pPr>
        <w:widowControl/>
        <w:spacing w:after="0" w:line="240" w:lineRule="auto"/>
        <w:jc w:val="center"/>
        <w:rPr>
          <w:rFonts w:ascii="微软雅黑" w:eastAsia="微软雅黑" w:hAnsi="微软雅黑" w:cs="宋体"/>
          <w:color w:val="000000"/>
          <w:kern w:val="0"/>
          <w:sz w:val="27"/>
          <w:szCs w:val="27"/>
        </w:rPr>
      </w:pPr>
      <w:r w:rsidRPr="006B5F77">
        <w:rPr>
          <w:rFonts w:ascii="微软雅黑" w:eastAsia="微软雅黑" w:hAnsi="微软雅黑" w:cs="宋体" w:hint="eastAsia"/>
          <w:color w:val="000000"/>
          <w:kern w:val="0"/>
          <w:sz w:val="27"/>
          <w:szCs w:val="27"/>
        </w:rPr>
        <w:t>成洛大道（二环路至三环路）道路改造工程一期监理/标段评标结果公示</w:t>
      </w:r>
    </w:p>
    <w:tbl>
      <w:tblPr>
        <w:tblW w:w="5000" w:type="pct"/>
        <w:tblCellMar>
          <w:left w:w="0" w:type="dxa"/>
          <w:right w:w="0" w:type="dxa"/>
        </w:tblCellMar>
        <w:tblLook w:val="04A0" w:firstRow="1" w:lastRow="0" w:firstColumn="1" w:lastColumn="0" w:noHBand="0" w:noVBand="1"/>
      </w:tblPr>
      <w:tblGrid>
        <w:gridCol w:w="1568"/>
        <w:gridCol w:w="1442"/>
        <w:gridCol w:w="1569"/>
        <w:gridCol w:w="9529"/>
      </w:tblGrid>
      <w:tr w:rsidR="006B5F77" w:rsidRPr="006B5F77" w:rsidTr="00091EFD">
        <w:tc>
          <w:tcPr>
            <w:tcW w:w="556"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项目及标段名称</w:t>
            </w:r>
          </w:p>
        </w:tc>
        <w:tc>
          <w:tcPr>
            <w:tcW w:w="4444" w:type="pct"/>
            <w:gridSpan w:val="3"/>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成洛大道（二环路至三环路）道路改造工程一期监理/标段</w:t>
            </w:r>
          </w:p>
        </w:tc>
      </w:tr>
      <w:tr w:rsidR="006B5F77" w:rsidRPr="006B5F77" w:rsidTr="00091EFD">
        <w:tc>
          <w:tcPr>
            <w:tcW w:w="556"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项目业主</w:t>
            </w:r>
          </w:p>
        </w:tc>
        <w:tc>
          <w:tcPr>
            <w:tcW w:w="511"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成都城投基础设施建设投资有限公司</w:t>
            </w:r>
          </w:p>
        </w:tc>
        <w:tc>
          <w:tcPr>
            <w:tcW w:w="556"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项目业主联系电话</w:t>
            </w:r>
          </w:p>
        </w:tc>
        <w:tc>
          <w:tcPr>
            <w:tcW w:w="3378"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028-68814985</w:t>
            </w:r>
          </w:p>
        </w:tc>
      </w:tr>
      <w:tr w:rsidR="006B5F77" w:rsidRPr="006B5F77" w:rsidTr="00091EFD">
        <w:tc>
          <w:tcPr>
            <w:tcW w:w="556"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招标人</w:t>
            </w:r>
          </w:p>
        </w:tc>
        <w:tc>
          <w:tcPr>
            <w:tcW w:w="511"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成都城投基础设施建设投资有限公司</w:t>
            </w:r>
          </w:p>
        </w:tc>
        <w:tc>
          <w:tcPr>
            <w:tcW w:w="556"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招标人联系电话</w:t>
            </w:r>
          </w:p>
        </w:tc>
        <w:tc>
          <w:tcPr>
            <w:tcW w:w="3378"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028-68814985</w:t>
            </w:r>
          </w:p>
        </w:tc>
      </w:tr>
      <w:tr w:rsidR="006B5F77" w:rsidRPr="006B5F77" w:rsidTr="00091EFD">
        <w:tc>
          <w:tcPr>
            <w:tcW w:w="556"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招标代理机构</w:t>
            </w:r>
          </w:p>
        </w:tc>
        <w:tc>
          <w:tcPr>
            <w:tcW w:w="511"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重庆大正建设工程经济技术有限公司</w:t>
            </w:r>
          </w:p>
        </w:tc>
        <w:tc>
          <w:tcPr>
            <w:tcW w:w="556"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招标代理机构联系电话</w:t>
            </w:r>
          </w:p>
        </w:tc>
        <w:tc>
          <w:tcPr>
            <w:tcW w:w="3378"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028-86669985</w:t>
            </w:r>
          </w:p>
        </w:tc>
      </w:tr>
      <w:tr w:rsidR="006B5F77" w:rsidRPr="006B5F77" w:rsidTr="00091EFD">
        <w:tc>
          <w:tcPr>
            <w:tcW w:w="556"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开标地点</w:t>
            </w:r>
          </w:p>
        </w:tc>
        <w:tc>
          <w:tcPr>
            <w:tcW w:w="511"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成都市公共资源交易服务中心</w:t>
            </w:r>
          </w:p>
        </w:tc>
        <w:tc>
          <w:tcPr>
            <w:tcW w:w="556"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开标时间</w:t>
            </w:r>
          </w:p>
        </w:tc>
        <w:tc>
          <w:tcPr>
            <w:tcW w:w="3378"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20200728 - 10:30:00</w:t>
            </w:r>
          </w:p>
        </w:tc>
      </w:tr>
      <w:tr w:rsidR="006B5F77" w:rsidRPr="006B5F77" w:rsidTr="00091EFD">
        <w:tc>
          <w:tcPr>
            <w:tcW w:w="556"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公示期</w:t>
            </w:r>
          </w:p>
        </w:tc>
        <w:tc>
          <w:tcPr>
            <w:tcW w:w="511"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2020年07月31日~2020年08月04日</w:t>
            </w:r>
          </w:p>
        </w:tc>
        <w:tc>
          <w:tcPr>
            <w:tcW w:w="556"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投标最高限价（元）</w:t>
            </w:r>
          </w:p>
        </w:tc>
        <w:tc>
          <w:tcPr>
            <w:tcW w:w="3378"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本次监理招标范围内（不含投资控制）的计费基数暂取29410.43万元，本项目招标费率为1.03%，最终监理结算价以二次审核审定的主体施工标段建安工程费及相应的投标人中标取费比例结算为准，投标人中标取费比例=中标费率*招标费率，最终监理结算价=二次审核审定的主体施工标段建安工程费*投标人中标取费比例，最终结算价格不超过</w:t>
            </w:r>
            <w:proofErr w:type="gramStart"/>
            <w:r w:rsidRPr="006B5F77">
              <w:rPr>
                <w:rFonts w:ascii="微软雅黑" w:eastAsia="微软雅黑" w:hAnsi="微软雅黑" w:cs="宋体" w:hint="eastAsia"/>
                <w:color w:val="212121"/>
                <w:kern w:val="0"/>
                <w:szCs w:val="21"/>
              </w:rPr>
              <w:t>经发改委</w:t>
            </w:r>
            <w:proofErr w:type="gramEnd"/>
            <w:r w:rsidRPr="006B5F77">
              <w:rPr>
                <w:rFonts w:ascii="微软雅黑" w:eastAsia="微软雅黑" w:hAnsi="微软雅黑" w:cs="宋体" w:hint="eastAsia"/>
                <w:color w:val="212121"/>
                <w:kern w:val="0"/>
                <w:szCs w:val="21"/>
              </w:rPr>
              <w:t>批复的设计概算中对应的监理费用。</w:t>
            </w:r>
          </w:p>
        </w:tc>
      </w:tr>
    </w:tbl>
    <w:p w:rsidR="006B5F77" w:rsidRPr="006B5F77" w:rsidRDefault="006B5F77" w:rsidP="006B5F77">
      <w:pPr>
        <w:widowControl/>
        <w:spacing w:after="0" w:line="240" w:lineRule="auto"/>
        <w:jc w:val="left"/>
        <w:rPr>
          <w:rFonts w:ascii="微软雅黑" w:eastAsia="微软雅黑" w:hAnsi="微软雅黑" w:cs="宋体"/>
          <w:vanish/>
          <w:color w:val="000000"/>
          <w:kern w:val="0"/>
          <w:szCs w:val="21"/>
        </w:rPr>
      </w:pPr>
    </w:p>
    <w:tbl>
      <w:tblPr>
        <w:tblW w:w="5000" w:type="pct"/>
        <w:tblCellMar>
          <w:left w:w="0" w:type="dxa"/>
          <w:right w:w="0" w:type="dxa"/>
        </w:tblCellMar>
        <w:tblLook w:val="04A0" w:firstRow="1" w:lastRow="0" w:firstColumn="1" w:lastColumn="0" w:noHBand="0" w:noVBand="1"/>
      </w:tblPr>
      <w:tblGrid>
        <w:gridCol w:w="980"/>
        <w:gridCol w:w="6067"/>
        <w:gridCol w:w="2447"/>
        <w:gridCol w:w="3635"/>
        <w:gridCol w:w="979"/>
      </w:tblGrid>
      <w:tr w:rsidR="006B5F77" w:rsidRPr="006B5F77" w:rsidTr="00091EFD">
        <w:tc>
          <w:tcPr>
            <w:tcW w:w="347" w:type="pct"/>
            <w:tcBorders>
              <w:top w:val="nil"/>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lastRenderedPageBreak/>
              <w:t>中标候选人及排序</w:t>
            </w:r>
          </w:p>
        </w:tc>
        <w:tc>
          <w:tcPr>
            <w:tcW w:w="2150" w:type="pct"/>
            <w:tcBorders>
              <w:top w:val="nil"/>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中标候选人名称</w:t>
            </w:r>
          </w:p>
        </w:tc>
        <w:tc>
          <w:tcPr>
            <w:tcW w:w="867" w:type="pct"/>
            <w:tcBorders>
              <w:top w:val="nil"/>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投标报价（元）</w:t>
            </w:r>
          </w:p>
        </w:tc>
        <w:tc>
          <w:tcPr>
            <w:tcW w:w="1288" w:type="pct"/>
            <w:tcBorders>
              <w:top w:val="nil"/>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经评审的投标价（元）</w:t>
            </w:r>
          </w:p>
        </w:tc>
        <w:tc>
          <w:tcPr>
            <w:tcW w:w="347" w:type="pct"/>
            <w:tcBorders>
              <w:top w:val="nil"/>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综合评标得分</w:t>
            </w:r>
          </w:p>
        </w:tc>
      </w:tr>
      <w:tr w:rsidR="006B5F77" w:rsidRPr="006B5F77" w:rsidTr="00091EFD">
        <w:tc>
          <w:tcPr>
            <w:tcW w:w="347"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第一名</w:t>
            </w:r>
          </w:p>
        </w:tc>
        <w:tc>
          <w:tcPr>
            <w:tcW w:w="2150"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四川康立项目管理有限责任公司</w:t>
            </w:r>
          </w:p>
        </w:tc>
        <w:tc>
          <w:tcPr>
            <w:tcW w:w="867"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本项目招标控制价（招标费率为1.03%）的97%</w:t>
            </w:r>
          </w:p>
        </w:tc>
        <w:tc>
          <w:tcPr>
            <w:tcW w:w="1288"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本项目招标控制价（招标费率为1.03%）的97%</w:t>
            </w:r>
          </w:p>
        </w:tc>
        <w:tc>
          <w:tcPr>
            <w:tcW w:w="347"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96.22</w:t>
            </w:r>
          </w:p>
        </w:tc>
      </w:tr>
      <w:tr w:rsidR="006B5F77" w:rsidRPr="006B5F77" w:rsidTr="00091EFD">
        <w:tc>
          <w:tcPr>
            <w:tcW w:w="347"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第二名</w:t>
            </w:r>
          </w:p>
        </w:tc>
        <w:tc>
          <w:tcPr>
            <w:tcW w:w="2150"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中泰天顺集团有限责任公司</w:t>
            </w:r>
          </w:p>
        </w:tc>
        <w:tc>
          <w:tcPr>
            <w:tcW w:w="867"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招标控制价的96%</w:t>
            </w:r>
          </w:p>
        </w:tc>
        <w:tc>
          <w:tcPr>
            <w:tcW w:w="1288"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招标控制价的96%</w:t>
            </w:r>
          </w:p>
        </w:tc>
        <w:tc>
          <w:tcPr>
            <w:tcW w:w="347"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89.02</w:t>
            </w:r>
          </w:p>
        </w:tc>
      </w:tr>
      <w:tr w:rsidR="006B5F77" w:rsidRPr="006B5F77" w:rsidTr="00091EFD">
        <w:tc>
          <w:tcPr>
            <w:tcW w:w="347"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第三名</w:t>
            </w:r>
          </w:p>
        </w:tc>
        <w:tc>
          <w:tcPr>
            <w:tcW w:w="2150"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四川三信建设咨询有限公司</w:t>
            </w:r>
          </w:p>
        </w:tc>
        <w:tc>
          <w:tcPr>
            <w:tcW w:w="867"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本项目招标控制价的98%</w:t>
            </w:r>
          </w:p>
        </w:tc>
        <w:tc>
          <w:tcPr>
            <w:tcW w:w="1288"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本项目招标控制价的98%</w:t>
            </w:r>
          </w:p>
        </w:tc>
        <w:tc>
          <w:tcPr>
            <w:tcW w:w="347"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86.52</w:t>
            </w:r>
          </w:p>
        </w:tc>
      </w:tr>
    </w:tbl>
    <w:p w:rsidR="006B5F77" w:rsidRPr="006B5F77" w:rsidRDefault="006B5F77" w:rsidP="006B5F77">
      <w:pPr>
        <w:widowControl/>
        <w:spacing w:after="0" w:line="240" w:lineRule="auto"/>
        <w:jc w:val="left"/>
        <w:rPr>
          <w:rFonts w:ascii="微软雅黑" w:eastAsia="微软雅黑" w:hAnsi="微软雅黑" w:cs="宋体"/>
          <w:vanish/>
          <w:color w:val="000000"/>
          <w:kern w:val="0"/>
          <w:szCs w:val="21"/>
        </w:rPr>
      </w:pPr>
    </w:p>
    <w:tbl>
      <w:tblPr>
        <w:tblW w:w="5000" w:type="pct"/>
        <w:tblCellMar>
          <w:left w:w="0" w:type="dxa"/>
          <w:right w:w="0" w:type="dxa"/>
        </w:tblCellMar>
        <w:tblLook w:val="04A0" w:firstRow="1" w:lastRow="0" w:firstColumn="1" w:lastColumn="0" w:noHBand="0" w:noVBand="1"/>
      </w:tblPr>
      <w:tblGrid>
        <w:gridCol w:w="1176"/>
        <w:gridCol w:w="1256"/>
        <w:gridCol w:w="223"/>
        <w:gridCol w:w="872"/>
        <w:gridCol w:w="1600"/>
        <w:gridCol w:w="1137"/>
        <w:gridCol w:w="790"/>
        <w:gridCol w:w="347"/>
        <w:gridCol w:w="2370"/>
        <w:gridCol w:w="810"/>
        <w:gridCol w:w="1019"/>
        <w:gridCol w:w="192"/>
        <w:gridCol w:w="1309"/>
        <w:gridCol w:w="93"/>
        <w:gridCol w:w="900"/>
        <w:gridCol w:w="14"/>
      </w:tblGrid>
      <w:tr w:rsidR="006B5F77" w:rsidRPr="00091EFD" w:rsidTr="00091EFD">
        <w:tc>
          <w:tcPr>
            <w:tcW w:w="5000" w:type="pct"/>
            <w:gridSpan w:val="16"/>
            <w:tcBorders>
              <w:top w:val="nil"/>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第一中标候选人项目管理机构主要人员</w:t>
            </w:r>
          </w:p>
        </w:tc>
      </w:tr>
      <w:tr w:rsidR="006B5F77" w:rsidRPr="00091EFD" w:rsidTr="00091EFD">
        <w:tc>
          <w:tcPr>
            <w:tcW w:w="417" w:type="pct"/>
            <w:vMerge w:val="restar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职务</w:t>
            </w:r>
          </w:p>
        </w:tc>
        <w:tc>
          <w:tcPr>
            <w:tcW w:w="445" w:type="pct"/>
            <w:vMerge w:val="restar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姓名</w:t>
            </w:r>
          </w:p>
        </w:tc>
        <w:tc>
          <w:tcPr>
            <w:tcW w:w="3249" w:type="pct"/>
            <w:gridSpan w:val="9"/>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执业或职业资格</w:t>
            </w:r>
          </w:p>
        </w:tc>
        <w:tc>
          <w:tcPr>
            <w:tcW w:w="890" w:type="pct"/>
            <w:gridSpan w:val="5"/>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职称</w:t>
            </w:r>
          </w:p>
        </w:tc>
      </w:tr>
      <w:tr w:rsidR="006B5F77" w:rsidRPr="00091EFD" w:rsidTr="00091EFD">
        <w:tc>
          <w:tcPr>
            <w:tcW w:w="417" w:type="pct"/>
            <w:vMerge/>
            <w:tcBorders>
              <w:top w:val="single" w:sz="6" w:space="0" w:color="212121"/>
              <w:left w:val="single" w:sz="6" w:space="0" w:color="212121"/>
              <w:bottom w:val="single" w:sz="6" w:space="0" w:color="212121"/>
              <w:right w:val="single" w:sz="6" w:space="0" w:color="212121"/>
            </w:tcBorders>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p>
        </w:tc>
        <w:tc>
          <w:tcPr>
            <w:tcW w:w="445" w:type="pct"/>
            <w:vMerge/>
            <w:tcBorders>
              <w:top w:val="single" w:sz="6" w:space="0" w:color="212121"/>
              <w:left w:val="single" w:sz="6" w:space="0" w:color="212121"/>
              <w:bottom w:val="single" w:sz="6" w:space="0" w:color="212121"/>
              <w:right w:val="single" w:sz="6" w:space="0" w:color="212121"/>
            </w:tcBorders>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p>
        </w:tc>
        <w:tc>
          <w:tcPr>
            <w:tcW w:w="2601" w:type="pct"/>
            <w:gridSpan w:val="7"/>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证书名称</w:t>
            </w:r>
          </w:p>
        </w:tc>
        <w:tc>
          <w:tcPr>
            <w:tcW w:w="648" w:type="pct"/>
            <w:gridSpan w:val="2"/>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证书编号</w:t>
            </w:r>
          </w:p>
        </w:tc>
        <w:tc>
          <w:tcPr>
            <w:tcW w:w="565" w:type="pct"/>
            <w:gridSpan w:val="3"/>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职称专业</w:t>
            </w:r>
          </w:p>
        </w:tc>
        <w:tc>
          <w:tcPr>
            <w:tcW w:w="325" w:type="pct"/>
            <w:gridSpan w:val="2"/>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级别</w:t>
            </w:r>
          </w:p>
        </w:tc>
      </w:tr>
      <w:tr w:rsidR="006B5F77" w:rsidRPr="00091EFD" w:rsidTr="00091EFD">
        <w:tc>
          <w:tcPr>
            <w:tcW w:w="417"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项目负责人</w:t>
            </w:r>
          </w:p>
        </w:tc>
        <w:tc>
          <w:tcPr>
            <w:tcW w:w="445"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顾小东</w:t>
            </w:r>
          </w:p>
        </w:tc>
        <w:tc>
          <w:tcPr>
            <w:tcW w:w="2601" w:type="pct"/>
            <w:gridSpan w:val="7"/>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全国注册监理工程师证书（市政公用工程）</w:t>
            </w:r>
          </w:p>
        </w:tc>
        <w:tc>
          <w:tcPr>
            <w:tcW w:w="648" w:type="pct"/>
            <w:gridSpan w:val="2"/>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51017470</w:t>
            </w:r>
          </w:p>
        </w:tc>
        <w:tc>
          <w:tcPr>
            <w:tcW w:w="565" w:type="pct"/>
            <w:gridSpan w:val="3"/>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土木工程</w:t>
            </w:r>
          </w:p>
        </w:tc>
        <w:tc>
          <w:tcPr>
            <w:tcW w:w="325" w:type="pct"/>
            <w:gridSpan w:val="2"/>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中级</w:t>
            </w:r>
          </w:p>
        </w:tc>
      </w:tr>
      <w:tr w:rsidR="006B5F77" w:rsidRPr="00091EFD" w:rsidTr="00091EFD">
        <w:tc>
          <w:tcPr>
            <w:tcW w:w="417"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项目技术负责人</w:t>
            </w:r>
          </w:p>
        </w:tc>
        <w:tc>
          <w:tcPr>
            <w:tcW w:w="445"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无</w:t>
            </w:r>
          </w:p>
        </w:tc>
        <w:tc>
          <w:tcPr>
            <w:tcW w:w="2601" w:type="pct"/>
            <w:gridSpan w:val="7"/>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无</w:t>
            </w:r>
          </w:p>
        </w:tc>
        <w:tc>
          <w:tcPr>
            <w:tcW w:w="648" w:type="pct"/>
            <w:gridSpan w:val="2"/>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无</w:t>
            </w:r>
          </w:p>
        </w:tc>
        <w:tc>
          <w:tcPr>
            <w:tcW w:w="565" w:type="pct"/>
            <w:gridSpan w:val="3"/>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无</w:t>
            </w:r>
          </w:p>
        </w:tc>
        <w:tc>
          <w:tcPr>
            <w:tcW w:w="325" w:type="pct"/>
            <w:gridSpan w:val="2"/>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无</w:t>
            </w:r>
          </w:p>
        </w:tc>
      </w:tr>
      <w:tr w:rsidR="006B5F77" w:rsidRPr="00091EFD" w:rsidTr="00091EFD">
        <w:tc>
          <w:tcPr>
            <w:tcW w:w="5000" w:type="pct"/>
            <w:gridSpan w:val="16"/>
            <w:tcBorders>
              <w:top w:val="nil"/>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第二中标候选人项目管理机构主要人员</w:t>
            </w:r>
          </w:p>
        </w:tc>
      </w:tr>
      <w:tr w:rsidR="006B5F77" w:rsidRPr="00091EFD" w:rsidTr="00091EFD">
        <w:tc>
          <w:tcPr>
            <w:tcW w:w="417" w:type="pct"/>
            <w:vMerge w:val="restar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职务</w:t>
            </w:r>
          </w:p>
        </w:tc>
        <w:tc>
          <w:tcPr>
            <w:tcW w:w="445" w:type="pct"/>
            <w:vMerge w:val="restar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姓名</w:t>
            </w:r>
          </w:p>
        </w:tc>
        <w:tc>
          <w:tcPr>
            <w:tcW w:w="3249" w:type="pct"/>
            <w:gridSpan w:val="9"/>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执业或职业资格</w:t>
            </w:r>
          </w:p>
        </w:tc>
        <w:tc>
          <w:tcPr>
            <w:tcW w:w="890" w:type="pct"/>
            <w:gridSpan w:val="5"/>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职称</w:t>
            </w:r>
          </w:p>
        </w:tc>
      </w:tr>
      <w:tr w:rsidR="006B5F77" w:rsidRPr="00091EFD" w:rsidTr="00091EFD">
        <w:tc>
          <w:tcPr>
            <w:tcW w:w="417" w:type="pct"/>
            <w:vMerge/>
            <w:tcBorders>
              <w:top w:val="single" w:sz="6" w:space="0" w:color="212121"/>
              <w:left w:val="single" w:sz="6" w:space="0" w:color="212121"/>
              <w:bottom w:val="single" w:sz="6" w:space="0" w:color="212121"/>
              <w:right w:val="single" w:sz="6" w:space="0" w:color="212121"/>
            </w:tcBorders>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p>
        </w:tc>
        <w:tc>
          <w:tcPr>
            <w:tcW w:w="445" w:type="pct"/>
            <w:vMerge/>
            <w:tcBorders>
              <w:top w:val="single" w:sz="6" w:space="0" w:color="212121"/>
              <w:left w:val="single" w:sz="6" w:space="0" w:color="212121"/>
              <w:bottom w:val="single" w:sz="6" w:space="0" w:color="212121"/>
              <w:right w:val="single" w:sz="6" w:space="0" w:color="212121"/>
            </w:tcBorders>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p>
        </w:tc>
        <w:tc>
          <w:tcPr>
            <w:tcW w:w="2601" w:type="pct"/>
            <w:gridSpan w:val="7"/>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证书名称</w:t>
            </w:r>
          </w:p>
        </w:tc>
        <w:tc>
          <w:tcPr>
            <w:tcW w:w="648" w:type="pct"/>
            <w:gridSpan w:val="2"/>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证书编号</w:t>
            </w:r>
          </w:p>
        </w:tc>
        <w:tc>
          <w:tcPr>
            <w:tcW w:w="565" w:type="pct"/>
            <w:gridSpan w:val="3"/>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职称专业</w:t>
            </w:r>
          </w:p>
        </w:tc>
        <w:tc>
          <w:tcPr>
            <w:tcW w:w="325" w:type="pct"/>
            <w:gridSpan w:val="2"/>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级别</w:t>
            </w:r>
          </w:p>
        </w:tc>
      </w:tr>
      <w:tr w:rsidR="006B5F77" w:rsidRPr="00091EFD" w:rsidTr="00091EFD">
        <w:tc>
          <w:tcPr>
            <w:tcW w:w="417"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项目负责人</w:t>
            </w:r>
          </w:p>
        </w:tc>
        <w:tc>
          <w:tcPr>
            <w:tcW w:w="445"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吴仕保</w:t>
            </w:r>
          </w:p>
        </w:tc>
        <w:tc>
          <w:tcPr>
            <w:tcW w:w="2601" w:type="pct"/>
            <w:gridSpan w:val="7"/>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全国注册监理工程师证书（市政公用工程专业）</w:t>
            </w:r>
          </w:p>
        </w:tc>
        <w:tc>
          <w:tcPr>
            <w:tcW w:w="648" w:type="pct"/>
            <w:gridSpan w:val="2"/>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51016988</w:t>
            </w:r>
          </w:p>
        </w:tc>
        <w:tc>
          <w:tcPr>
            <w:tcW w:w="565" w:type="pct"/>
            <w:gridSpan w:val="3"/>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工民建</w:t>
            </w:r>
          </w:p>
        </w:tc>
        <w:tc>
          <w:tcPr>
            <w:tcW w:w="325" w:type="pct"/>
            <w:gridSpan w:val="2"/>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中级</w:t>
            </w:r>
          </w:p>
        </w:tc>
      </w:tr>
      <w:tr w:rsidR="006B5F77" w:rsidRPr="00091EFD" w:rsidTr="00091EFD">
        <w:tc>
          <w:tcPr>
            <w:tcW w:w="417"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项目技术负责人</w:t>
            </w:r>
          </w:p>
        </w:tc>
        <w:tc>
          <w:tcPr>
            <w:tcW w:w="445"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无</w:t>
            </w:r>
          </w:p>
        </w:tc>
        <w:tc>
          <w:tcPr>
            <w:tcW w:w="2601" w:type="pct"/>
            <w:gridSpan w:val="7"/>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无</w:t>
            </w:r>
          </w:p>
        </w:tc>
        <w:tc>
          <w:tcPr>
            <w:tcW w:w="648" w:type="pct"/>
            <w:gridSpan w:val="2"/>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无</w:t>
            </w:r>
          </w:p>
        </w:tc>
        <w:tc>
          <w:tcPr>
            <w:tcW w:w="565" w:type="pct"/>
            <w:gridSpan w:val="3"/>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无</w:t>
            </w:r>
          </w:p>
        </w:tc>
        <w:tc>
          <w:tcPr>
            <w:tcW w:w="325" w:type="pct"/>
            <w:gridSpan w:val="2"/>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无</w:t>
            </w:r>
          </w:p>
        </w:tc>
      </w:tr>
      <w:tr w:rsidR="006B5F77" w:rsidRPr="00091EFD" w:rsidTr="00091EFD">
        <w:tc>
          <w:tcPr>
            <w:tcW w:w="5000" w:type="pct"/>
            <w:gridSpan w:val="16"/>
            <w:tcBorders>
              <w:top w:val="nil"/>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第三中标候选人项目管理机构主要人员</w:t>
            </w:r>
          </w:p>
        </w:tc>
      </w:tr>
      <w:tr w:rsidR="006B5F77" w:rsidRPr="00091EFD" w:rsidTr="00091EFD">
        <w:tc>
          <w:tcPr>
            <w:tcW w:w="417" w:type="pct"/>
            <w:vMerge w:val="restar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职务</w:t>
            </w:r>
          </w:p>
        </w:tc>
        <w:tc>
          <w:tcPr>
            <w:tcW w:w="445" w:type="pct"/>
            <w:vMerge w:val="restar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姓名</w:t>
            </w:r>
          </w:p>
        </w:tc>
        <w:tc>
          <w:tcPr>
            <w:tcW w:w="3249" w:type="pct"/>
            <w:gridSpan w:val="9"/>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执业或职业资格</w:t>
            </w:r>
          </w:p>
        </w:tc>
        <w:tc>
          <w:tcPr>
            <w:tcW w:w="890" w:type="pct"/>
            <w:gridSpan w:val="5"/>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职称</w:t>
            </w:r>
          </w:p>
        </w:tc>
      </w:tr>
      <w:tr w:rsidR="006B5F77" w:rsidRPr="00091EFD" w:rsidTr="00091EFD">
        <w:tc>
          <w:tcPr>
            <w:tcW w:w="417" w:type="pct"/>
            <w:vMerge/>
            <w:tcBorders>
              <w:top w:val="single" w:sz="6" w:space="0" w:color="212121"/>
              <w:left w:val="single" w:sz="6" w:space="0" w:color="212121"/>
              <w:bottom w:val="single" w:sz="6" w:space="0" w:color="212121"/>
              <w:right w:val="single" w:sz="6" w:space="0" w:color="212121"/>
            </w:tcBorders>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p>
        </w:tc>
        <w:tc>
          <w:tcPr>
            <w:tcW w:w="445" w:type="pct"/>
            <w:vMerge/>
            <w:tcBorders>
              <w:top w:val="single" w:sz="6" w:space="0" w:color="212121"/>
              <w:left w:val="single" w:sz="6" w:space="0" w:color="212121"/>
              <w:bottom w:val="single" w:sz="6" w:space="0" w:color="212121"/>
              <w:right w:val="single" w:sz="6" w:space="0" w:color="212121"/>
            </w:tcBorders>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p>
        </w:tc>
        <w:tc>
          <w:tcPr>
            <w:tcW w:w="2601" w:type="pct"/>
            <w:gridSpan w:val="7"/>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证书名称</w:t>
            </w:r>
          </w:p>
        </w:tc>
        <w:tc>
          <w:tcPr>
            <w:tcW w:w="648" w:type="pct"/>
            <w:gridSpan w:val="2"/>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证书编号</w:t>
            </w:r>
          </w:p>
        </w:tc>
        <w:tc>
          <w:tcPr>
            <w:tcW w:w="565" w:type="pct"/>
            <w:gridSpan w:val="3"/>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职称专业</w:t>
            </w:r>
          </w:p>
        </w:tc>
        <w:tc>
          <w:tcPr>
            <w:tcW w:w="325" w:type="pct"/>
            <w:gridSpan w:val="2"/>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级别</w:t>
            </w:r>
          </w:p>
        </w:tc>
      </w:tr>
      <w:tr w:rsidR="006B5F77" w:rsidRPr="00091EFD" w:rsidTr="00091EFD">
        <w:tc>
          <w:tcPr>
            <w:tcW w:w="417"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项目负责人</w:t>
            </w:r>
          </w:p>
        </w:tc>
        <w:tc>
          <w:tcPr>
            <w:tcW w:w="445"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庄玉香</w:t>
            </w:r>
          </w:p>
        </w:tc>
        <w:tc>
          <w:tcPr>
            <w:tcW w:w="2601" w:type="pct"/>
            <w:gridSpan w:val="7"/>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全国注册监理工程师注册证书</w:t>
            </w:r>
            <w:r w:rsidR="00841B0F" w:rsidRPr="006B5F77">
              <w:rPr>
                <w:rFonts w:ascii="微软雅黑" w:eastAsia="微软雅黑" w:hAnsi="微软雅黑" w:cs="宋体" w:hint="eastAsia"/>
                <w:color w:val="212121"/>
                <w:kern w:val="0"/>
                <w:szCs w:val="21"/>
              </w:rPr>
              <w:t>（市政公用工程专业）</w:t>
            </w:r>
            <w:bookmarkStart w:id="0" w:name="_GoBack"/>
            <w:bookmarkEnd w:id="0"/>
          </w:p>
        </w:tc>
        <w:tc>
          <w:tcPr>
            <w:tcW w:w="648" w:type="pct"/>
            <w:gridSpan w:val="2"/>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51011883</w:t>
            </w:r>
          </w:p>
        </w:tc>
        <w:tc>
          <w:tcPr>
            <w:tcW w:w="565" w:type="pct"/>
            <w:gridSpan w:val="3"/>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工民建</w:t>
            </w:r>
          </w:p>
        </w:tc>
        <w:tc>
          <w:tcPr>
            <w:tcW w:w="325" w:type="pct"/>
            <w:gridSpan w:val="2"/>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中级</w:t>
            </w:r>
          </w:p>
        </w:tc>
      </w:tr>
      <w:tr w:rsidR="006B5F77" w:rsidRPr="00091EFD" w:rsidTr="00091EFD">
        <w:tc>
          <w:tcPr>
            <w:tcW w:w="417"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项目技术负责人</w:t>
            </w:r>
          </w:p>
        </w:tc>
        <w:tc>
          <w:tcPr>
            <w:tcW w:w="445"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无</w:t>
            </w:r>
          </w:p>
        </w:tc>
        <w:tc>
          <w:tcPr>
            <w:tcW w:w="2601" w:type="pct"/>
            <w:gridSpan w:val="7"/>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无</w:t>
            </w:r>
          </w:p>
        </w:tc>
        <w:tc>
          <w:tcPr>
            <w:tcW w:w="648" w:type="pct"/>
            <w:gridSpan w:val="2"/>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无</w:t>
            </w:r>
          </w:p>
        </w:tc>
        <w:tc>
          <w:tcPr>
            <w:tcW w:w="565" w:type="pct"/>
            <w:gridSpan w:val="3"/>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无</w:t>
            </w:r>
          </w:p>
        </w:tc>
        <w:tc>
          <w:tcPr>
            <w:tcW w:w="325" w:type="pct"/>
            <w:gridSpan w:val="2"/>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无</w:t>
            </w:r>
          </w:p>
        </w:tc>
      </w:tr>
      <w:tr w:rsidR="006B5F77" w:rsidRPr="00091EFD" w:rsidTr="00091EFD">
        <w:trPr>
          <w:gridAfter w:val="1"/>
          <w:wAfter w:w="5" w:type="pct"/>
        </w:trPr>
        <w:tc>
          <w:tcPr>
            <w:tcW w:w="4995" w:type="pct"/>
            <w:gridSpan w:val="15"/>
            <w:tcBorders>
              <w:top w:val="nil"/>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第一中标候选人类似业绩</w:t>
            </w:r>
          </w:p>
        </w:tc>
      </w:tr>
      <w:tr w:rsidR="006B5F77" w:rsidRPr="00091EFD" w:rsidTr="00091EFD">
        <w:trPr>
          <w:gridAfter w:val="1"/>
          <w:wAfter w:w="5" w:type="pct"/>
        </w:trPr>
        <w:tc>
          <w:tcPr>
            <w:tcW w:w="941" w:type="pct"/>
            <w:gridSpan w:val="3"/>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项目业主</w:t>
            </w:r>
          </w:p>
        </w:tc>
        <w:tc>
          <w:tcPr>
            <w:tcW w:w="876" w:type="pct"/>
            <w:gridSpan w:val="2"/>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项目名称</w:t>
            </w:r>
          </w:p>
        </w:tc>
        <w:tc>
          <w:tcPr>
            <w:tcW w:w="403"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开工日期</w:t>
            </w:r>
          </w:p>
        </w:tc>
        <w:tc>
          <w:tcPr>
            <w:tcW w:w="403" w:type="pct"/>
            <w:gridSpan w:val="2"/>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竣工（交工）日期</w:t>
            </w:r>
          </w:p>
        </w:tc>
        <w:tc>
          <w:tcPr>
            <w:tcW w:w="1556" w:type="pct"/>
            <w:gridSpan w:val="4"/>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建设规模</w:t>
            </w:r>
          </w:p>
        </w:tc>
        <w:tc>
          <w:tcPr>
            <w:tcW w:w="464"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合同价格（元）</w:t>
            </w:r>
          </w:p>
        </w:tc>
        <w:tc>
          <w:tcPr>
            <w:tcW w:w="352" w:type="pct"/>
            <w:gridSpan w:val="2"/>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项目负责人</w:t>
            </w:r>
          </w:p>
        </w:tc>
      </w:tr>
      <w:tr w:rsidR="006B5F77" w:rsidRPr="00091EFD" w:rsidTr="00091EFD">
        <w:trPr>
          <w:gridAfter w:val="1"/>
          <w:wAfter w:w="5" w:type="pct"/>
        </w:trPr>
        <w:tc>
          <w:tcPr>
            <w:tcW w:w="941" w:type="pct"/>
            <w:gridSpan w:val="3"/>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成都市</w:t>
            </w:r>
            <w:proofErr w:type="gramStart"/>
            <w:r w:rsidRPr="006B5F77">
              <w:rPr>
                <w:rFonts w:ascii="微软雅黑" w:eastAsia="微软雅黑" w:hAnsi="微软雅黑" w:cs="宋体" w:hint="eastAsia"/>
                <w:color w:val="212121"/>
                <w:kern w:val="0"/>
                <w:szCs w:val="21"/>
              </w:rPr>
              <w:t>青蒲小城镇</w:t>
            </w:r>
            <w:proofErr w:type="gramEnd"/>
            <w:r w:rsidRPr="006B5F77">
              <w:rPr>
                <w:rFonts w:ascii="微软雅黑" w:eastAsia="微软雅黑" w:hAnsi="微软雅黑" w:cs="宋体" w:hint="eastAsia"/>
                <w:color w:val="212121"/>
                <w:kern w:val="0"/>
                <w:szCs w:val="21"/>
              </w:rPr>
              <w:t>建设投资有限公司</w:t>
            </w:r>
          </w:p>
        </w:tc>
        <w:tc>
          <w:tcPr>
            <w:tcW w:w="876" w:type="pct"/>
            <w:gridSpan w:val="2"/>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来龙大道等道路市政基础设施配套建设项目</w:t>
            </w:r>
          </w:p>
        </w:tc>
        <w:tc>
          <w:tcPr>
            <w:tcW w:w="403"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20180803</w:t>
            </w:r>
          </w:p>
        </w:tc>
        <w:tc>
          <w:tcPr>
            <w:tcW w:w="403" w:type="pct"/>
            <w:gridSpan w:val="2"/>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20190114</w:t>
            </w:r>
          </w:p>
        </w:tc>
        <w:tc>
          <w:tcPr>
            <w:tcW w:w="1556" w:type="pct"/>
            <w:gridSpan w:val="4"/>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市政道路工程，工程投资1.9719亿元</w:t>
            </w:r>
          </w:p>
        </w:tc>
        <w:tc>
          <w:tcPr>
            <w:tcW w:w="464"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1198257</w:t>
            </w:r>
          </w:p>
        </w:tc>
        <w:tc>
          <w:tcPr>
            <w:tcW w:w="352" w:type="pct"/>
            <w:gridSpan w:val="2"/>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张如全</w:t>
            </w:r>
          </w:p>
        </w:tc>
      </w:tr>
      <w:tr w:rsidR="006B5F77" w:rsidRPr="00091EFD" w:rsidTr="00091EFD">
        <w:trPr>
          <w:gridAfter w:val="1"/>
          <w:wAfter w:w="5" w:type="pct"/>
        </w:trPr>
        <w:tc>
          <w:tcPr>
            <w:tcW w:w="941" w:type="pct"/>
            <w:gridSpan w:val="3"/>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lastRenderedPageBreak/>
              <w:t>成都市武侯区交通和市政设施管理局</w:t>
            </w:r>
          </w:p>
        </w:tc>
        <w:tc>
          <w:tcPr>
            <w:tcW w:w="876" w:type="pct"/>
            <w:gridSpan w:val="2"/>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2017年武侯区中小街道黑化改造工程</w:t>
            </w:r>
          </w:p>
        </w:tc>
        <w:tc>
          <w:tcPr>
            <w:tcW w:w="403"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20171220</w:t>
            </w:r>
          </w:p>
        </w:tc>
        <w:tc>
          <w:tcPr>
            <w:tcW w:w="403" w:type="pct"/>
            <w:gridSpan w:val="2"/>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20181204</w:t>
            </w:r>
          </w:p>
        </w:tc>
        <w:tc>
          <w:tcPr>
            <w:tcW w:w="1556" w:type="pct"/>
            <w:gridSpan w:val="4"/>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市政道路工程，工程投资1.82亿元</w:t>
            </w:r>
          </w:p>
        </w:tc>
        <w:tc>
          <w:tcPr>
            <w:tcW w:w="464"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2167500</w:t>
            </w:r>
          </w:p>
        </w:tc>
        <w:tc>
          <w:tcPr>
            <w:tcW w:w="352" w:type="pct"/>
            <w:gridSpan w:val="2"/>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郭辉</w:t>
            </w:r>
          </w:p>
        </w:tc>
      </w:tr>
      <w:tr w:rsidR="006B5F77" w:rsidRPr="00091EFD" w:rsidTr="00091EFD">
        <w:trPr>
          <w:gridAfter w:val="1"/>
          <w:wAfter w:w="5" w:type="pct"/>
        </w:trPr>
        <w:tc>
          <w:tcPr>
            <w:tcW w:w="941" w:type="pct"/>
            <w:gridSpan w:val="3"/>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成都市成华区交通和市政局</w:t>
            </w:r>
          </w:p>
        </w:tc>
        <w:tc>
          <w:tcPr>
            <w:tcW w:w="876" w:type="pct"/>
            <w:gridSpan w:val="2"/>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三友路、</w:t>
            </w:r>
            <w:proofErr w:type="gramStart"/>
            <w:r w:rsidRPr="006B5F77">
              <w:rPr>
                <w:rFonts w:ascii="微软雅黑" w:eastAsia="微软雅黑" w:hAnsi="微软雅黑" w:cs="宋体" w:hint="eastAsia"/>
                <w:color w:val="212121"/>
                <w:kern w:val="0"/>
                <w:szCs w:val="21"/>
              </w:rPr>
              <w:t>华油巷</w:t>
            </w:r>
            <w:proofErr w:type="gramEnd"/>
            <w:r w:rsidRPr="006B5F77">
              <w:rPr>
                <w:rFonts w:ascii="微软雅黑" w:eastAsia="微软雅黑" w:hAnsi="微软雅黑" w:cs="宋体" w:hint="eastAsia"/>
                <w:color w:val="212121"/>
                <w:kern w:val="0"/>
                <w:szCs w:val="21"/>
              </w:rPr>
              <w:t>等13条道路黑化整治工程项目、</w:t>
            </w:r>
            <w:proofErr w:type="gramStart"/>
            <w:r w:rsidRPr="006B5F77">
              <w:rPr>
                <w:rFonts w:ascii="微软雅黑" w:eastAsia="微软雅黑" w:hAnsi="微软雅黑" w:cs="宋体" w:hint="eastAsia"/>
                <w:color w:val="212121"/>
                <w:kern w:val="0"/>
                <w:szCs w:val="21"/>
              </w:rPr>
              <w:t>怡</w:t>
            </w:r>
            <w:proofErr w:type="gramEnd"/>
            <w:r w:rsidRPr="006B5F77">
              <w:rPr>
                <w:rFonts w:ascii="微软雅黑" w:eastAsia="微软雅黑" w:hAnsi="微软雅黑" w:cs="宋体" w:hint="eastAsia"/>
                <w:color w:val="212121"/>
                <w:kern w:val="0"/>
                <w:szCs w:val="21"/>
              </w:rPr>
              <w:t>福路、</w:t>
            </w:r>
            <w:proofErr w:type="gramStart"/>
            <w:r w:rsidRPr="006B5F77">
              <w:rPr>
                <w:rFonts w:ascii="微软雅黑" w:eastAsia="微软雅黑" w:hAnsi="微软雅黑" w:cs="宋体" w:hint="eastAsia"/>
                <w:color w:val="212121"/>
                <w:kern w:val="0"/>
                <w:szCs w:val="21"/>
              </w:rPr>
              <w:t>怡福巷</w:t>
            </w:r>
            <w:proofErr w:type="gramEnd"/>
            <w:r w:rsidRPr="006B5F77">
              <w:rPr>
                <w:rFonts w:ascii="微软雅黑" w:eastAsia="微软雅黑" w:hAnsi="微软雅黑" w:cs="宋体" w:hint="eastAsia"/>
                <w:color w:val="212121"/>
                <w:kern w:val="0"/>
                <w:szCs w:val="21"/>
              </w:rPr>
              <w:t>等18条道路黑化整治工程项目、和锦路、和韵路等12条道路黑化整治工程项目及新风路、</w:t>
            </w:r>
            <w:proofErr w:type="gramStart"/>
            <w:r w:rsidRPr="006B5F77">
              <w:rPr>
                <w:rFonts w:ascii="微软雅黑" w:eastAsia="微软雅黑" w:hAnsi="微软雅黑" w:cs="宋体" w:hint="eastAsia"/>
                <w:color w:val="212121"/>
                <w:kern w:val="0"/>
                <w:szCs w:val="21"/>
              </w:rPr>
              <w:t>双建路道</w:t>
            </w:r>
            <w:proofErr w:type="gramEnd"/>
            <w:r w:rsidRPr="006B5F77">
              <w:rPr>
                <w:rFonts w:ascii="微软雅黑" w:eastAsia="微软雅黑" w:hAnsi="微软雅黑" w:cs="宋体" w:hint="eastAsia"/>
                <w:color w:val="212121"/>
                <w:kern w:val="0"/>
                <w:szCs w:val="21"/>
              </w:rPr>
              <w:t>路整治工程项目</w:t>
            </w:r>
          </w:p>
        </w:tc>
        <w:tc>
          <w:tcPr>
            <w:tcW w:w="403"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20170331</w:t>
            </w:r>
          </w:p>
        </w:tc>
        <w:tc>
          <w:tcPr>
            <w:tcW w:w="403" w:type="pct"/>
            <w:gridSpan w:val="2"/>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20171109</w:t>
            </w:r>
          </w:p>
        </w:tc>
        <w:tc>
          <w:tcPr>
            <w:tcW w:w="1556" w:type="pct"/>
            <w:gridSpan w:val="4"/>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市政道路工程，工程投资1.4亿元</w:t>
            </w:r>
          </w:p>
        </w:tc>
        <w:tc>
          <w:tcPr>
            <w:tcW w:w="464"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2063052.60</w:t>
            </w:r>
          </w:p>
        </w:tc>
        <w:tc>
          <w:tcPr>
            <w:tcW w:w="352" w:type="pct"/>
            <w:gridSpan w:val="2"/>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proofErr w:type="gramStart"/>
            <w:r w:rsidRPr="006B5F77">
              <w:rPr>
                <w:rFonts w:ascii="微软雅黑" w:eastAsia="微软雅黑" w:hAnsi="微软雅黑" w:cs="宋体" w:hint="eastAsia"/>
                <w:color w:val="212121"/>
                <w:kern w:val="0"/>
                <w:szCs w:val="21"/>
              </w:rPr>
              <w:t>曹顺金</w:t>
            </w:r>
            <w:proofErr w:type="gramEnd"/>
          </w:p>
        </w:tc>
      </w:tr>
      <w:tr w:rsidR="006B5F77" w:rsidRPr="00091EFD" w:rsidTr="00091EFD">
        <w:trPr>
          <w:gridAfter w:val="1"/>
          <w:wAfter w:w="5" w:type="pct"/>
        </w:trPr>
        <w:tc>
          <w:tcPr>
            <w:tcW w:w="941" w:type="pct"/>
            <w:gridSpan w:val="3"/>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四川雄州实业有限责任公司</w:t>
            </w:r>
          </w:p>
        </w:tc>
        <w:tc>
          <w:tcPr>
            <w:tcW w:w="876" w:type="pct"/>
            <w:gridSpan w:val="2"/>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简阳市</w:t>
            </w:r>
            <w:proofErr w:type="gramStart"/>
            <w:r w:rsidRPr="006B5F77">
              <w:rPr>
                <w:rFonts w:ascii="微软雅黑" w:eastAsia="微软雅黑" w:hAnsi="微软雅黑" w:cs="宋体" w:hint="eastAsia"/>
                <w:color w:val="212121"/>
                <w:kern w:val="0"/>
                <w:szCs w:val="21"/>
              </w:rPr>
              <w:t>东城新区</w:t>
            </w:r>
            <w:proofErr w:type="gramEnd"/>
            <w:r w:rsidRPr="006B5F77">
              <w:rPr>
                <w:rFonts w:ascii="微软雅黑" w:eastAsia="微软雅黑" w:hAnsi="微软雅黑" w:cs="宋体" w:hint="eastAsia"/>
                <w:color w:val="212121"/>
                <w:kern w:val="0"/>
                <w:szCs w:val="21"/>
              </w:rPr>
              <w:t>雄州大道提</w:t>
            </w:r>
            <w:proofErr w:type="gramStart"/>
            <w:r w:rsidRPr="006B5F77">
              <w:rPr>
                <w:rFonts w:ascii="微软雅黑" w:eastAsia="微软雅黑" w:hAnsi="微软雅黑" w:cs="宋体" w:hint="eastAsia"/>
                <w:color w:val="212121"/>
                <w:kern w:val="0"/>
                <w:szCs w:val="21"/>
              </w:rPr>
              <w:t>质改造</w:t>
            </w:r>
            <w:proofErr w:type="gramEnd"/>
            <w:r w:rsidRPr="006B5F77">
              <w:rPr>
                <w:rFonts w:ascii="微软雅黑" w:eastAsia="微软雅黑" w:hAnsi="微软雅黑" w:cs="宋体" w:hint="eastAsia"/>
                <w:color w:val="212121"/>
                <w:kern w:val="0"/>
                <w:szCs w:val="21"/>
              </w:rPr>
              <w:t>工程BLT+EPC项目</w:t>
            </w:r>
          </w:p>
        </w:tc>
        <w:tc>
          <w:tcPr>
            <w:tcW w:w="403"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20170817</w:t>
            </w:r>
          </w:p>
        </w:tc>
        <w:tc>
          <w:tcPr>
            <w:tcW w:w="403" w:type="pct"/>
            <w:gridSpan w:val="2"/>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p>
        </w:tc>
        <w:tc>
          <w:tcPr>
            <w:tcW w:w="1556" w:type="pct"/>
            <w:gridSpan w:val="4"/>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市政道路工程，工程投资6.7868亿元</w:t>
            </w:r>
          </w:p>
        </w:tc>
        <w:tc>
          <w:tcPr>
            <w:tcW w:w="464"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5292200</w:t>
            </w:r>
          </w:p>
        </w:tc>
        <w:tc>
          <w:tcPr>
            <w:tcW w:w="352" w:type="pct"/>
            <w:gridSpan w:val="2"/>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欧阳宁</w:t>
            </w:r>
          </w:p>
        </w:tc>
      </w:tr>
      <w:tr w:rsidR="006B5F77" w:rsidRPr="00091EFD" w:rsidTr="00091EFD">
        <w:trPr>
          <w:gridAfter w:val="1"/>
          <w:wAfter w:w="5" w:type="pct"/>
        </w:trPr>
        <w:tc>
          <w:tcPr>
            <w:tcW w:w="941" w:type="pct"/>
            <w:gridSpan w:val="3"/>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成都蓉欧投资发展有限责任公司</w:t>
            </w:r>
          </w:p>
        </w:tc>
        <w:tc>
          <w:tcPr>
            <w:tcW w:w="876" w:type="pct"/>
            <w:gridSpan w:val="2"/>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成都国际</w:t>
            </w:r>
            <w:proofErr w:type="gramStart"/>
            <w:r w:rsidRPr="006B5F77">
              <w:rPr>
                <w:rFonts w:ascii="微软雅黑" w:eastAsia="微软雅黑" w:hAnsi="微软雅黑" w:cs="宋体" w:hint="eastAsia"/>
                <w:color w:val="212121"/>
                <w:kern w:val="0"/>
                <w:szCs w:val="21"/>
              </w:rPr>
              <w:t>铁路港香岛</w:t>
            </w:r>
            <w:proofErr w:type="gramEnd"/>
            <w:r w:rsidRPr="006B5F77">
              <w:rPr>
                <w:rFonts w:ascii="微软雅黑" w:eastAsia="微软雅黑" w:hAnsi="微软雅黑" w:cs="宋体" w:hint="eastAsia"/>
                <w:color w:val="212121"/>
                <w:kern w:val="0"/>
                <w:szCs w:val="21"/>
              </w:rPr>
              <w:t>大道升级改造项目（一期）</w:t>
            </w:r>
          </w:p>
        </w:tc>
        <w:tc>
          <w:tcPr>
            <w:tcW w:w="403"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20170605</w:t>
            </w:r>
          </w:p>
        </w:tc>
        <w:tc>
          <w:tcPr>
            <w:tcW w:w="403" w:type="pct"/>
            <w:gridSpan w:val="2"/>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20180831</w:t>
            </w:r>
          </w:p>
        </w:tc>
        <w:tc>
          <w:tcPr>
            <w:tcW w:w="1556" w:type="pct"/>
            <w:gridSpan w:val="4"/>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市政道路改造工程，工程投资1.87亿元</w:t>
            </w:r>
          </w:p>
        </w:tc>
        <w:tc>
          <w:tcPr>
            <w:tcW w:w="464"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1970000</w:t>
            </w:r>
          </w:p>
        </w:tc>
        <w:tc>
          <w:tcPr>
            <w:tcW w:w="352" w:type="pct"/>
            <w:gridSpan w:val="2"/>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胡冬梅</w:t>
            </w:r>
          </w:p>
        </w:tc>
      </w:tr>
      <w:tr w:rsidR="006B5F77" w:rsidRPr="00091EFD" w:rsidTr="00091EFD">
        <w:trPr>
          <w:gridAfter w:val="1"/>
          <w:wAfter w:w="5" w:type="pct"/>
        </w:trPr>
        <w:tc>
          <w:tcPr>
            <w:tcW w:w="941" w:type="pct"/>
            <w:gridSpan w:val="3"/>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成都天府新区建设投资有限公司</w:t>
            </w:r>
          </w:p>
        </w:tc>
        <w:tc>
          <w:tcPr>
            <w:tcW w:w="876" w:type="pct"/>
            <w:gridSpan w:val="2"/>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“拨改租”第一批、第三批项目（一期）监理</w:t>
            </w:r>
          </w:p>
        </w:tc>
        <w:tc>
          <w:tcPr>
            <w:tcW w:w="403"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20170401</w:t>
            </w:r>
          </w:p>
        </w:tc>
        <w:tc>
          <w:tcPr>
            <w:tcW w:w="403" w:type="pct"/>
            <w:gridSpan w:val="2"/>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20190801</w:t>
            </w:r>
          </w:p>
        </w:tc>
        <w:tc>
          <w:tcPr>
            <w:tcW w:w="1556" w:type="pct"/>
            <w:gridSpan w:val="4"/>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市政道路工程，工程投资8.256959亿元</w:t>
            </w:r>
          </w:p>
        </w:tc>
        <w:tc>
          <w:tcPr>
            <w:tcW w:w="464"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6697985.06</w:t>
            </w:r>
          </w:p>
        </w:tc>
        <w:tc>
          <w:tcPr>
            <w:tcW w:w="352" w:type="pct"/>
            <w:gridSpan w:val="2"/>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李刚</w:t>
            </w:r>
          </w:p>
        </w:tc>
      </w:tr>
      <w:tr w:rsidR="006B5F77" w:rsidRPr="00091EFD" w:rsidTr="00091EFD">
        <w:trPr>
          <w:gridAfter w:val="1"/>
          <w:wAfter w:w="5" w:type="pct"/>
        </w:trPr>
        <w:tc>
          <w:tcPr>
            <w:tcW w:w="941" w:type="pct"/>
            <w:gridSpan w:val="3"/>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成都城投基础设施建设投资有限公司</w:t>
            </w:r>
          </w:p>
        </w:tc>
        <w:tc>
          <w:tcPr>
            <w:tcW w:w="876" w:type="pct"/>
            <w:gridSpan w:val="2"/>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利民路（大天路-</w:t>
            </w:r>
            <w:proofErr w:type="gramStart"/>
            <w:r w:rsidRPr="006B5F77">
              <w:rPr>
                <w:rFonts w:ascii="微软雅黑" w:eastAsia="微软雅黑" w:hAnsi="微软雅黑" w:cs="宋体" w:hint="eastAsia"/>
                <w:color w:val="212121"/>
                <w:kern w:val="0"/>
                <w:szCs w:val="21"/>
              </w:rPr>
              <w:t>聚霞路段</w:t>
            </w:r>
            <w:proofErr w:type="gramEnd"/>
            <w:r w:rsidRPr="006B5F77">
              <w:rPr>
                <w:rFonts w:ascii="微软雅黑" w:eastAsia="微软雅黑" w:hAnsi="微软雅黑" w:cs="宋体" w:hint="eastAsia"/>
                <w:color w:val="212121"/>
                <w:kern w:val="0"/>
                <w:szCs w:val="21"/>
              </w:rPr>
              <w:t>）建设工程</w:t>
            </w:r>
          </w:p>
        </w:tc>
        <w:tc>
          <w:tcPr>
            <w:tcW w:w="403"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20191001</w:t>
            </w:r>
          </w:p>
        </w:tc>
        <w:tc>
          <w:tcPr>
            <w:tcW w:w="403" w:type="pct"/>
            <w:gridSpan w:val="2"/>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p>
        </w:tc>
        <w:tc>
          <w:tcPr>
            <w:tcW w:w="1556" w:type="pct"/>
            <w:gridSpan w:val="4"/>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市政道路工程：工程投资3.710029亿元</w:t>
            </w:r>
          </w:p>
        </w:tc>
        <w:tc>
          <w:tcPr>
            <w:tcW w:w="464"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3598700</w:t>
            </w:r>
          </w:p>
        </w:tc>
        <w:tc>
          <w:tcPr>
            <w:tcW w:w="352" w:type="pct"/>
            <w:gridSpan w:val="2"/>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周延春</w:t>
            </w:r>
          </w:p>
        </w:tc>
      </w:tr>
      <w:tr w:rsidR="006B5F77" w:rsidRPr="00091EFD" w:rsidTr="00091EFD">
        <w:trPr>
          <w:gridAfter w:val="1"/>
          <w:wAfter w:w="5" w:type="pct"/>
        </w:trPr>
        <w:tc>
          <w:tcPr>
            <w:tcW w:w="4995" w:type="pct"/>
            <w:gridSpan w:val="15"/>
            <w:tcBorders>
              <w:top w:val="nil"/>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lastRenderedPageBreak/>
              <w:t>第一中标候选人项目负责人类似业绩</w:t>
            </w:r>
          </w:p>
        </w:tc>
      </w:tr>
      <w:tr w:rsidR="006B5F77" w:rsidRPr="00091EFD" w:rsidTr="00091EFD">
        <w:trPr>
          <w:gridAfter w:val="1"/>
          <w:wAfter w:w="5" w:type="pct"/>
        </w:trPr>
        <w:tc>
          <w:tcPr>
            <w:tcW w:w="941" w:type="pct"/>
            <w:gridSpan w:val="3"/>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项目业主</w:t>
            </w:r>
          </w:p>
        </w:tc>
        <w:tc>
          <w:tcPr>
            <w:tcW w:w="876" w:type="pct"/>
            <w:gridSpan w:val="2"/>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项目名称</w:t>
            </w:r>
          </w:p>
        </w:tc>
        <w:tc>
          <w:tcPr>
            <w:tcW w:w="403"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开工日期</w:t>
            </w:r>
          </w:p>
        </w:tc>
        <w:tc>
          <w:tcPr>
            <w:tcW w:w="403" w:type="pct"/>
            <w:gridSpan w:val="2"/>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竣工（交工）日期</w:t>
            </w:r>
          </w:p>
        </w:tc>
        <w:tc>
          <w:tcPr>
            <w:tcW w:w="1556" w:type="pct"/>
            <w:gridSpan w:val="4"/>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建设规模</w:t>
            </w:r>
          </w:p>
        </w:tc>
        <w:tc>
          <w:tcPr>
            <w:tcW w:w="464"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合同价格（元）</w:t>
            </w:r>
          </w:p>
        </w:tc>
        <w:tc>
          <w:tcPr>
            <w:tcW w:w="352" w:type="pct"/>
            <w:gridSpan w:val="2"/>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技术负责人</w:t>
            </w:r>
          </w:p>
        </w:tc>
      </w:tr>
      <w:tr w:rsidR="006B5F77" w:rsidRPr="00091EFD" w:rsidTr="00091EFD">
        <w:trPr>
          <w:gridAfter w:val="1"/>
          <w:wAfter w:w="5" w:type="pct"/>
        </w:trPr>
        <w:tc>
          <w:tcPr>
            <w:tcW w:w="941" w:type="pct"/>
            <w:gridSpan w:val="3"/>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无</w:t>
            </w:r>
          </w:p>
        </w:tc>
        <w:tc>
          <w:tcPr>
            <w:tcW w:w="876" w:type="pct"/>
            <w:gridSpan w:val="2"/>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无</w:t>
            </w:r>
          </w:p>
        </w:tc>
        <w:tc>
          <w:tcPr>
            <w:tcW w:w="403"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p>
        </w:tc>
        <w:tc>
          <w:tcPr>
            <w:tcW w:w="403" w:type="pct"/>
            <w:gridSpan w:val="2"/>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p>
        </w:tc>
        <w:tc>
          <w:tcPr>
            <w:tcW w:w="1556" w:type="pct"/>
            <w:gridSpan w:val="4"/>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无</w:t>
            </w:r>
          </w:p>
        </w:tc>
        <w:tc>
          <w:tcPr>
            <w:tcW w:w="464"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无</w:t>
            </w:r>
          </w:p>
        </w:tc>
        <w:tc>
          <w:tcPr>
            <w:tcW w:w="352" w:type="pct"/>
            <w:gridSpan w:val="2"/>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无</w:t>
            </w:r>
          </w:p>
        </w:tc>
      </w:tr>
      <w:tr w:rsidR="006B5F77" w:rsidRPr="00091EFD" w:rsidTr="00091EFD">
        <w:tc>
          <w:tcPr>
            <w:tcW w:w="5000" w:type="pct"/>
            <w:gridSpan w:val="16"/>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第一中标候选人技术负责人类似业绩(四川康立项目管理有限责任公司)</w:t>
            </w:r>
          </w:p>
        </w:tc>
      </w:tr>
      <w:tr w:rsidR="006B5F77" w:rsidRPr="00091EFD" w:rsidTr="00091EFD">
        <w:tc>
          <w:tcPr>
            <w:tcW w:w="941" w:type="pct"/>
            <w:gridSpan w:val="3"/>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项目业主</w:t>
            </w:r>
          </w:p>
        </w:tc>
        <w:tc>
          <w:tcPr>
            <w:tcW w:w="876" w:type="pct"/>
            <w:gridSpan w:val="2"/>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项目名称</w:t>
            </w:r>
          </w:p>
        </w:tc>
        <w:tc>
          <w:tcPr>
            <w:tcW w:w="403"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开工日期</w:t>
            </w:r>
          </w:p>
        </w:tc>
        <w:tc>
          <w:tcPr>
            <w:tcW w:w="403" w:type="pct"/>
            <w:gridSpan w:val="2"/>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竣工（交工）日期</w:t>
            </w:r>
          </w:p>
        </w:tc>
        <w:tc>
          <w:tcPr>
            <w:tcW w:w="1556" w:type="pct"/>
            <w:gridSpan w:val="4"/>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建设规模</w:t>
            </w:r>
          </w:p>
        </w:tc>
        <w:tc>
          <w:tcPr>
            <w:tcW w:w="464"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合同价格（元）</w:t>
            </w:r>
          </w:p>
        </w:tc>
        <w:tc>
          <w:tcPr>
            <w:tcW w:w="352" w:type="pct"/>
            <w:gridSpan w:val="2"/>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项目负责人</w:t>
            </w:r>
          </w:p>
        </w:tc>
        <w:tc>
          <w:tcPr>
            <w:tcW w:w="5" w:type="pct"/>
            <w:vAlign w:val="center"/>
            <w:hideMark/>
          </w:tcPr>
          <w:p w:rsidR="006B5F77" w:rsidRPr="00091EFD" w:rsidRDefault="006B5F77" w:rsidP="00091EFD">
            <w:pPr>
              <w:widowControl/>
              <w:snapToGrid w:val="0"/>
              <w:spacing w:after="0" w:line="240" w:lineRule="auto"/>
              <w:jc w:val="left"/>
              <w:rPr>
                <w:rFonts w:ascii="微软雅黑" w:eastAsia="微软雅黑" w:hAnsi="微软雅黑" w:cs="宋体"/>
                <w:color w:val="212121"/>
                <w:kern w:val="0"/>
                <w:szCs w:val="21"/>
              </w:rPr>
            </w:pPr>
          </w:p>
        </w:tc>
      </w:tr>
      <w:tr w:rsidR="006B5F77" w:rsidRPr="00091EFD" w:rsidTr="00091EFD">
        <w:tc>
          <w:tcPr>
            <w:tcW w:w="941" w:type="pct"/>
            <w:gridSpan w:val="3"/>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无</w:t>
            </w:r>
          </w:p>
        </w:tc>
        <w:tc>
          <w:tcPr>
            <w:tcW w:w="876" w:type="pct"/>
            <w:gridSpan w:val="2"/>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无</w:t>
            </w:r>
          </w:p>
        </w:tc>
        <w:tc>
          <w:tcPr>
            <w:tcW w:w="403"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p>
        </w:tc>
        <w:tc>
          <w:tcPr>
            <w:tcW w:w="403" w:type="pct"/>
            <w:gridSpan w:val="2"/>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p>
        </w:tc>
        <w:tc>
          <w:tcPr>
            <w:tcW w:w="1556" w:type="pct"/>
            <w:gridSpan w:val="4"/>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无</w:t>
            </w:r>
          </w:p>
        </w:tc>
        <w:tc>
          <w:tcPr>
            <w:tcW w:w="464"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无</w:t>
            </w:r>
          </w:p>
        </w:tc>
        <w:tc>
          <w:tcPr>
            <w:tcW w:w="352" w:type="pct"/>
            <w:gridSpan w:val="2"/>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无</w:t>
            </w:r>
          </w:p>
        </w:tc>
        <w:tc>
          <w:tcPr>
            <w:tcW w:w="5" w:type="pct"/>
            <w:vAlign w:val="center"/>
            <w:hideMark/>
          </w:tcPr>
          <w:p w:rsidR="006B5F77" w:rsidRPr="00091EFD" w:rsidRDefault="006B5F77" w:rsidP="00091EFD">
            <w:pPr>
              <w:widowControl/>
              <w:snapToGrid w:val="0"/>
              <w:spacing w:after="0" w:line="240" w:lineRule="auto"/>
              <w:jc w:val="left"/>
              <w:rPr>
                <w:rFonts w:ascii="微软雅黑" w:eastAsia="微软雅黑" w:hAnsi="微软雅黑" w:cs="宋体"/>
                <w:color w:val="212121"/>
                <w:kern w:val="0"/>
                <w:szCs w:val="21"/>
              </w:rPr>
            </w:pPr>
          </w:p>
        </w:tc>
      </w:tr>
      <w:tr w:rsidR="006B5F77" w:rsidRPr="00091EFD" w:rsidTr="00091EFD">
        <w:tc>
          <w:tcPr>
            <w:tcW w:w="4995" w:type="pct"/>
            <w:gridSpan w:val="15"/>
            <w:tcBorders>
              <w:top w:val="nil"/>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第二中标候选人类似业绩</w:t>
            </w:r>
          </w:p>
        </w:tc>
        <w:tc>
          <w:tcPr>
            <w:tcW w:w="5" w:type="pct"/>
            <w:vAlign w:val="center"/>
            <w:hideMark/>
          </w:tcPr>
          <w:p w:rsidR="006B5F77" w:rsidRPr="00091EFD" w:rsidRDefault="006B5F77" w:rsidP="00091EFD">
            <w:pPr>
              <w:widowControl/>
              <w:snapToGrid w:val="0"/>
              <w:spacing w:after="0" w:line="240" w:lineRule="auto"/>
              <w:jc w:val="left"/>
              <w:rPr>
                <w:rFonts w:ascii="微软雅黑" w:eastAsia="微软雅黑" w:hAnsi="微软雅黑" w:cs="宋体"/>
                <w:color w:val="212121"/>
                <w:kern w:val="0"/>
                <w:szCs w:val="21"/>
              </w:rPr>
            </w:pPr>
          </w:p>
        </w:tc>
      </w:tr>
      <w:tr w:rsidR="006B5F77" w:rsidRPr="00091EFD" w:rsidTr="00091EFD">
        <w:tc>
          <w:tcPr>
            <w:tcW w:w="941" w:type="pct"/>
            <w:gridSpan w:val="3"/>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项目业主</w:t>
            </w:r>
          </w:p>
        </w:tc>
        <w:tc>
          <w:tcPr>
            <w:tcW w:w="876" w:type="pct"/>
            <w:gridSpan w:val="2"/>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项目名称</w:t>
            </w:r>
          </w:p>
        </w:tc>
        <w:tc>
          <w:tcPr>
            <w:tcW w:w="403"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开工日期</w:t>
            </w:r>
          </w:p>
        </w:tc>
        <w:tc>
          <w:tcPr>
            <w:tcW w:w="403" w:type="pct"/>
            <w:gridSpan w:val="2"/>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竣工（交工）日期</w:t>
            </w:r>
          </w:p>
        </w:tc>
        <w:tc>
          <w:tcPr>
            <w:tcW w:w="1556" w:type="pct"/>
            <w:gridSpan w:val="4"/>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建设规模</w:t>
            </w:r>
          </w:p>
        </w:tc>
        <w:tc>
          <w:tcPr>
            <w:tcW w:w="464"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合同价格（元）</w:t>
            </w:r>
          </w:p>
        </w:tc>
        <w:tc>
          <w:tcPr>
            <w:tcW w:w="352" w:type="pct"/>
            <w:gridSpan w:val="2"/>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项目负责人</w:t>
            </w:r>
          </w:p>
        </w:tc>
        <w:tc>
          <w:tcPr>
            <w:tcW w:w="5" w:type="pct"/>
            <w:vAlign w:val="center"/>
            <w:hideMark/>
          </w:tcPr>
          <w:p w:rsidR="006B5F77" w:rsidRPr="00091EFD" w:rsidRDefault="006B5F77" w:rsidP="00091EFD">
            <w:pPr>
              <w:widowControl/>
              <w:snapToGrid w:val="0"/>
              <w:spacing w:after="0" w:line="240" w:lineRule="auto"/>
              <w:jc w:val="left"/>
              <w:rPr>
                <w:rFonts w:ascii="微软雅黑" w:eastAsia="微软雅黑" w:hAnsi="微软雅黑" w:cs="宋体"/>
                <w:color w:val="212121"/>
                <w:kern w:val="0"/>
                <w:szCs w:val="21"/>
              </w:rPr>
            </w:pPr>
          </w:p>
        </w:tc>
      </w:tr>
      <w:tr w:rsidR="006B5F77" w:rsidRPr="00091EFD" w:rsidTr="00091EFD">
        <w:tc>
          <w:tcPr>
            <w:tcW w:w="941" w:type="pct"/>
            <w:gridSpan w:val="3"/>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proofErr w:type="gramStart"/>
            <w:r w:rsidRPr="006B5F77">
              <w:rPr>
                <w:rFonts w:ascii="微软雅黑" w:eastAsia="微软雅黑" w:hAnsi="微软雅黑" w:cs="宋体" w:hint="eastAsia"/>
                <w:color w:val="212121"/>
                <w:kern w:val="0"/>
                <w:szCs w:val="21"/>
              </w:rPr>
              <w:t>达州市</w:t>
            </w:r>
            <w:proofErr w:type="gramEnd"/>
            <w:r w:rsidRPr="006B5F77">
              <w:rPr>
                <w:rFonts w:ascii="微软雅黑" w:eastAsia="微软雅黑" w:hAnsi="微软雅黑" w:cs="宋体" w:hint="eastAsia"/>
                <w:color w:val="212121"/>
                <w:kern w:val="0"/>
                <w:szCs w:val="21"/>
              </w:rPr>
              <w:t>住房和城乡建设局</w:t>
            </w:r>
          </w:p>
        </w:tc>
        <w:tc>
          <w:tcPr>
            <w:tcW w:w="876" w:type="pct"/>
            <w:gridSpan w:val="2"/>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proofErr w:type="gramStart"/>
            <w:r w:rsidRPr="006B5F77">
              <w:rPr>
                <w:rFonts w:ascii="微软雅黑" w:eastAsia="微软雅黑" w:hAnsi="微软雅黑" w:cs="宋体" w:hint="eastAsia"/>
                <w:color w:val="212121"/>
                <w:kern w:val="0"/>
                <w:szCs w:val="21"/>
              </w:rPr>
              <w:t>达州市</w:t>
            </w:r>
            <w:proofErr w:type="gramEnd"/>
            <w:r w:rsidRPr="006B5F77">
              <w:rPr>
                <w:rFonts w:ascii="微软雅黑" w:eastAsia="微软雅黑" w:hAnsi="微软雅黑" w:cs="宋体" w:hint="eastAsia"/>
                <w:color w:val="212121"/>
                <w:kern w:val="0"/>
                <w:szCs w:val="21"/>
              </w:rPr>
              <w:t>快速通道拓宽改造西段（含立交桥）工程</w:t>
            </w:r>
          </w:p>
        </w:tc>
        <w:tc>
          <w:tcPr>
            <w:tcW w:w="403"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20170826</w:t>
            </w:r>
          </w:p>
        </w:tc>
        <w:tc>
          <w:tcPr>
            <w:tcW w:w="403" w:type="pct"/>
            <w:gridSpan w:val="2"/>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20190118</w:t>
            </w:r>
          </w:p>
        </w:tc>
        <w:tc>
          <w:tcPr>
            <w:tcW w:w="1556" w:type="pct"/>
            <w:gridSpan w:val="4"/>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将白塔路-朝阳中路-快速通道平面交叉口改造为立交，同时将现有快速通道拓宽17米宽路福、双向4车道、设计车速40千米/小时的城市次干道，将朝阳中路凤凰大道至塔环路段拓宽为设计车速50千米/小时的城市主干道等，方案为沿现状滨河路上布设高架桥【桥面采用预应力砼箱梁和叠合梁】。总投资15318.3995</w:t>
            </w:r>
            <w:r w:rsidRPr="006B5F77">
              <w:rPr>
                <w:rFonts w:ascii="微软雅黑" w:eastAsia="微软雅黑" w:hAnsi="微软雅黑" w:cs="宋体" w:hint="eastAsia"/>
                <w:color w:val="212121"/>
                <w:kern w:val="0"/>
                <w:szCs w:val="21"/>
              </w:rPr>
              <w:lastRenderedPageBreak/>
              <w:t>万元</w:t>
            </w:r>
          </w:p>
        </w:tc>
        <w:tc>
          <w:tcPr>
            <w:tcW w:w="464"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lastRenderedPageBreak/>
              <w:t>2192525</w:t>
            </w:r>
          </w:p>
        </w:tc>
        <w:tc>
          <w:tcPr>
            <w:tcW w:w="352" w:type="pct"/>
            <w:gridSpan w:val="2"/>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李德波</w:t>
            </w:r>
          </w:p>
        </w:tc>
        <w:tc>
          <w:tcPr>
            <w:tcW w:w="5" w:type="pct"/>
            <w:vAlign w:val="center"/>
            <w:hideMark/>
          </w:tcPr>
          <w:p w:rsidR="006B5F77" w:rsidRPr="00091EFD" w:rsidRDefault="006B5F77" w:rsidP="00091EFD">
            <w:pPr>
              <w:widowControl/>
              <w:snapToGrid w:val="0"/>
              <w:spacing w:after="0" w:line="240" w:lineRule="auto"/>
              <w:jc w:val="left"/>
              <w:rPr>
                <w:rFonts w:ascii="微软雅黑" w:eastAsia="微软雅黑" w:hAnsi="微软雅黑" w:cs="宋体"/>
                <w:color w:val="212121"/>
                <w:kern w:val="0"/>
                <w:szCs w:val="21"/>
              </w:rPr>
            </w:pPr>
          </w:p>
        </w:tc>
      </w:tr>
      <w:tr w:rsidR="006B5F77" w:rsidRPr="00091EFD" w:rsidTr="00091EFD">
        <w:tc>
          <w:tcPr>
            <w:tcW w:w="941" w:type="pct"/>
            <w:gridSpan w:val="3"/>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proofErr w:type="gramStart"/>
            <w:r w:rsidRPr="006B5F77">
              <w:rPr>
                <w:rFonts w:ascii="微软雅黑" w:eastAsia="微软雅黑" w:hAnsi="微软雅黑" w:cs="宋体" w:hint="eastAsia"/>
                <w:color w:val="212121"/>
                <w:kern w:val="0"/>
                <w:szCs w:val="21"/>
              </w:rPr>
              <w:lastRenderedPageBreak/>
              <w:t>达州市</w:t>
            </w:r>
            <w:proofErr w:type="gramEnd"/>
            <w:r w:rsidRPr="006B5F77">
              <w:rPr>
                <w:rFonts w:ascii="微软雅黑" w:eastAsia="微软雅黑" w:hAnsi="微软雅黑" w:cs="宋体" w:hint="eastAsia"/>
                <w:color w:val="212121"/>
                <w:kern w:val="0"/>
                <w:szCs w:val="21"/>
              </w:rPr>
              <w:t>通川区住房和城乡规划建设局</w:t>
            </w:r>
          </w:p>
        </w:tc>
        <w:tc>
          <w:tcPr>
            <w:tcW w:w="876" w:type="pct"/>
            <w:gridSpan w:val="2"/>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环城产业大道项目复兴至双龙段PPP模式工程监理服务</w:t>
            </w:r>
          </w:p>
        </w:tc>
        <w:tc>
          <w:tcPr>
            <w:tcW w:w="403"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20170307</w:t>
            </w:r>
          </w:p>
        </w:tc>
        <w:tc>
          <w:tcPr>
            <w:tcW w:w="403" w:type="pct"/>
            <w:gridSpan w:val="2"/>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20190608</w:t>
            </w:r>
          </w:p>
        </w:tc>
        <w:tc>
          <w:tcPr>
            <w:tcW w:w="1556" w:type="pct"/>
            <w:gridSpan w:val="4"/>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实施的工程内容包含道路工程、桥涵工程、排水工程、照明工程、交通工程和绿化工程。项目总投资113723.41万元</w:t>
            </w:r>
          </w:p>
        </w:tc>
        <w:tc>
          <w:tcPr>
            <w:tcW w:w="464"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7153500</w:t>
            </w:r>
          </w:p>
        </w:tc>
        <w:tc>
          <w:tcPr>
            <w:tcW w:w="352" w:type="pct"/>
            <w:gridSpan w:val="2"/>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proofErr w:type="gramStart"/>
            <w:r w:rsidRPr="006B5F77">
              <w:rPr>
                <w:rFonts w:ascii="微软雅黑" w:eastAsia="微软雅黑" w:hAnsi="微软雅黑" w:cs="宋体" w:hint="eastAsia"/>
                <w:color w:val="212121"/>
                <w:kern w:val="0"/>
                <w:szCs w:val="21"/>
              </w:rPr>
              <w:t>艾小榆</w:t>
            </w:r>
            <w:proofErr w:type="gramEnd"/>
          </w:p>
        </w:tc>
        <w:tc>
          <w:tcPr>
            <w:tcW w:w="5" w:type="pct"/>
            <w:vAlign w:val="center"/>
            <w:hideMark/>
          </w:tcPr>
          <w:p w:rsidR="006B5F77" w:rsidRPr="00091EFD" w:rsidRDefault="006B5F77" w:rsidP="00091EFD">
            <w:pPr>
              <w:widowControl/>
              <w:snapToGrid w:val="0"/>
              <w:spacing w:after="0" w:line="240" w:lineRule="auto"/>
              <w:jc w:val="left"/>
              <w:rPr>
                <w:rFonts w:ascii="微软雅黑" w:eastAsia="微软雅黑" w:hAnsi="微软雅黑" w:cs="宋体"/>
                <w:color w:val="212121"/>
                <w:kern w:val="0"/>
                <w:szCs w:val="21"/>
              </w:rPr>
            </w:pPr>
          </w:p>
        </w:tc>
      </w:tr>
      <w:tr w:rsidR="006B5F77" w:rsidRPr="00091EFD" w:rsidTr="00091EFD">
        <w:tc>
          <w:tcPr>
            <w:tcW w:w="941" w:type="pct"/>
            <w:gridSpan w:val="3"/>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德阳市建设投资发展集团有限公司</w:t>
            </w:r>
          </w:p>
        </w:tc>
        <w:tc>
          <w:tcPr>
            <w:tcW w:w="876" w:type="pct"/>
            <w:gridSpan w:val="2"/>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沱江路（</w:t>
            </w:r>
            <w:proofErr w:type="gramStart"/>
            <w:r w:rsidRPr="006B5F77">
              <w:rPr>
                <w:rFonts w:ascii="微软雅黑" w:eastAsia="微软雅黑" w:hAnsi="微软雅黑" w:cs="宋体" w:hint="eastAsia"/>
                <w:color w:val="212121"/>
                <w:kern w:val="0"/>
                <w:szCs w:val="21"/>
              </w:rPr>
              <w:t>绵远河</w:t>
            </w:r>
            <w:proofErr w:type="gramEnd"/>
            <w:r w:rsidRPr="006B5F77">
              <w:rPr>
                <w:rFonts w:ascii="微软雅黑" w:eastAsia="微软雅黑" w:hAnsi="微软雅黑" w:cs="宋体" w:hint="eastAsia"/>
                <w:color w:val="212121"/>
                <w:kern w:val="0"/>
                <w:szCs w:val="21"/>
              </w:rPr>
              <w:t>-宝成铁路）等六条道路改造提升工程</w:t>
            </w:r>
          </w:p>
        </w:tc>
        <w:tc>
          <w:tcPr>
            <w:tcW w:w="403"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20171222</w:t>
            </w:r>
          </w:p>
        </w:tc>
        <w:tc>
          <w:tcPr>
            <w:tcW w:w="403" w:type="pct"/>
            <w:gridSpan w:val="2"/>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20190124</w:t>
            </w:r>
          </w:p>
        </w:tc>
        <w:tc>
          <w:tcPr>
            <w:tcW w:w="1556" w:type="pct"/>
            <w:gridSpan w:val="4"/>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沱江路（</w:t>
            </w:r>
            <w:proofErr w:type="gramStart"/>
            <w:r w:rsidRPr="006B5F77">
              <w:rPr>
                <w:rFonts w:ascii="微软雅黑" w:eastAsia="微软雅黑" w:hAnsi="微软雅黑" w:cs="宋体" w:hint="eastAsia"/>
                <w:color w:val="212121"/>
                <w:kern w:val="0"/>
                <w:szCs w:val="21"/>
              </w:rPr>
              <w:t>绵远河</w:t>
            </w:r>
            <w:proofErr w:type="gramEnd"/>
            <w:r w:rsidRPr="006B5F77">
              <w:rPr>
                <w:rFonts w:ascii="微软雅黑" w:eastAsia="微软雅黑" w:hAnsi="微软雅黑" w:cs="宋体" w:hint="eastAsia"/>
                <w:color w:val="212121"/>
                <w:kern w:val="0"/>
                <w:szCs w:val="21"/>
              </w:rPr>
              <w:t>-宝成铁路）、东南西北街及署前街、华山路（嘉陵江路-五岔路口）、龙泉山路（黄河路-岷江路）、岷山路（嘉陵江路-岷江路）、珠江路（珠江路桥西-二重东大门）等。总投资73577.99万元</w:t>
            </w:r>
          </w:p>
        </w:tc>
        <w:tc>
          <w:tcPr>
            <w:tcW w:w="464"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3280248</w:t>
            </w:r>
          </w:p>
        </w:tc>
        <w:tc>
          <w:tcPr>
            <w:tcW w:w="352" w:type="pct"/>
            <w:gridSpan w:val="2"/>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瞿科芳、黄迪东</w:t>
            </w:r>
          </w:p>
        </w:tc>
        <w:tc>
          <w:tcPr>
            <w:tcW w:w="5" w:type="pct"/>
            <w:vAlign w:val="center"/>
            <w:hideMark/>
          </w:tcPr>
          <w:p w:rsidR="006B5F77" w:rsidRPr="00091EFD" w:rsidRDefault="006B5F77" w:rsidP="00091EFD">
            <w:pPr>
              <w:widowControl/>
              <w:snapToGrid w:val="0"/>
              <w:spacing w:after="0" w:line="240" w:lineRule="auto"/>
              <w:jc w:val="left"/>
              <w:rPr>
                <w:rFonts w:ascii="微软雅黑" w:eastAsia="微软雅黑" w:hAnsi="微软雅黑" w:cs="宋体"/>
                <w:color w:val="212121"/>
                <w:kern w:val="0"/>
                <w:szCs w:val="21"/>
              </w:rPr>
            </w:pPr>
          </w:p>
        </w:tc>
      </w:tr>
      <w:tr w:rsidR="006B5F77" w:rsidRPr="00091EFD" w:rsidTr="00091EFD">
        <w:tc>
          <w:tcPr>
            <w:tcW w:w="941" w:type="pct"/>
            <w:gridSpan w:val="3"/>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资阳空港投资有限责任公司</w:t>
            </w:r>
          </w:p>
        </w:tc>
        <w:tc>
          <w:tcPr>
            <w:tcW w:w="876" w:type="pct"/>
            <w:gridSpan w:val="2"/>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资阳市临空经济区产业新城路网工程（一期）纵四路（暂定名）建设项目</w:t>
            </w:r>
          </w:p>
        </w:tc>
        <w:tc>
          <w:tcPr>
            <w:tcW w:w="403"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20191011</w:t>
            </w:r>
          </w:p>
        </w:tc>
        <w:tc>
          <w:tcPr>
            <w:tcW w:w="403" w:type="pct"/>
            <w:gridSpan w:val="2"/>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p>
        </w:tc>
        <w:tc>
          <w:tcPr>
            <w:tcW w:w="1556" w:type="pct"/>
            <w:gridSpan w:val="4"/>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建设道路长约6116米，总投资约131199万元</w:t>
            </w:r>
          </w:p>
        </w:tc>
        <w:tc>
          <w:tcPr>
            <w:tcW w:w="464"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11298623</w:t>
            </w:r>
          </w:p>
        </w:tc>
        <w:tc>
          <w:tcPr>
            <w:tcW w:w="352" w:type="pct"/>
            <w:gridSpan w:val="2"/>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李</w:t>
            </w:r>
            <w:proofErr w:type="gramStart"/>
            <w:r w:rsidRPr="006B5F77">
              <w:rPr>
                <w:rFonts w:ascii="微软雅黑" w:eastAsia="微软雅黑" w:hAnsi="微软雅黑" w:cs="宋体" w:hint="eastAsia"/>
                <w:color w:val="212121"/>
                <w:kern w:val="0"/>
                <w:szCs w:val="21"/>
              </w:rPr>
              <w:t>世</w:t>
            </w:r>
            <w:proofErr w:type="gramEnd"/>
            <w:r w:rsidRPr="006B5F77">
              <w:rPr>
                <w:rFonts w:ascii="微软雅黑" w:eastAsia="微软雅黑" w:hAnsi="微软雅黑" w:cs="宋体" w:hint="eastAsia"/>
                <w:color w:val="212121"/>
                <w:kern w:val="0"/>
                <w:szCs w:val="21"/>
              </w:rPr>
              <w:t>俊</w:t>
            </w:r>
          </w:p>
        </w:tc>
        <w:tc>
          <w:tcPr>
            <w:tcW w:w="5" w:type="pct"/>
            <w:vAlign w:val="center"/>
            <w:hideMark/>
          </w:tcPr>
          <w:p w:rsidR="006B5F77" w:rsidRPr="00091EFD" w:rsidRDefault="006B5F77" w:rsidP="00091EFD">
            <w:pPr>
              <w:widowControl/>
              <w:snapToGrid w:val="0"/>
              <w:spacing w:after="0" w:line="240" w:lineRule="auto"/>
              <w:jc w:val="left"/>
              <w:rPr>
                <w:rFonts w:ascii="微软雅黑" w:eastAsia="微软雅黑" w:hAnsi="微软雅黑" w:cs="宋体"/>
                <w:color w:val="212121"/>
                <w:kern w:val="0"/>
                <w:szCs w:val="21"/>
              </w:rPr>
            </w:pPr>
          </w:p>
        </w:tc>
      </w:tr>
      <w:tr w:rsidR="006B5F77" w:rsidRPr="00091EFD" w:rsidTr="00091EFD">
        <w:tc>
          <w:tcPr>
            <w:tcW w:w="4995" w:type="pct"/>
            <w:gridSpan w:val="15"/>
            <w:tcBorders>
              <w:top w:val="nil"/>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第二中标候选人项目负责人类似业绩</w:t>
            </w:r>
          </w:p>
        </w:tc>
        <w:tc>
          <w:tcPr>
            <w:tcW w:w="5" w:type="pct"/>
            <w:vAlign w:val="center"/>
            <w:hideMark/>
          </w:tcPr>
          <w:p w:rsidR="006B5F77" w:rsidRPr="00091EFD" w:rsidRDefault="006B5F77" w:rsidP="00091EFD">
            <w:pPr>
              <w:widowControl/>
              <w:snapToGrid w:val="0"/>
              <w:spacing w:after="0" w:line="240" w:lineRule="auto"/>
              <w:jc w:val="left"/>
              <w:rPr>
                <w:rFonts w:ascii="微软雅黑" w:eastAsia="微软雅黑" w:hAnsi="微软雅黑" w:cs="宋体"/>
                <w:color w:val="212121"/>
                <w:kern w:val="0"/>
                <w:szCs w:val="21"/>
              </w:rPr>
            </w:pPr>
          </w:p>
        </w:tc>
      </w:tr>
      <w:tr w:rsidR="006B5F77" w:rsidRPr="00091EFD" w:rsidTr="00091EFD">
        <w:tc>
          <w:tcPr>
            <w:tcW w:w="941" w:type="pct"/>
            <w:gridSpan w:val="3"/>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项目业主</w:t>
            </w:r>
          </w:p>
        </w:tc>
        <w:tc>
          <w:tcPr>
            <w:tcW w:w="876" w:type="pct"/>
            <w:gridSpan w:val="2"/>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项目名称</w:t>
            </w:r>
          </w:p>
        </w:tc>
        <w:tc>
          <w:tcPr>
            <w:tcW w:w="403"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开工日期</w:t>
            </w:r>
          </w:p>
        </w:tc>
        <w:tc>
          <w:tcPr>
            <w:tcW w:w="403" w:type="pct"/>
            <w:gridSpan w:val="2"/>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竣工（交工）日期</w:t>
            </w:r>
          </w:p>
        </w:tc>
        <w:tc>
          <w:tcPr>
            <w:tcW w:w="1556" w:type="pct"/>
            <w:gridSpan w:val="4"/>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建设规模</w:t>
            </w:r>
          </w:p>
        </w:tc>
        <w:tc>
          <w:tcPr>
            <w:tcW w:w="464"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合同价格（元）</w:t>
            </w:r>
          </w:p>
        </w:tc>
        <w:tc>
          <w:tcPr>
            <w:tcW w:w="352" w:type="pct"/>
            <w:gridSpan w:val="2"/>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技术负责人</w:t>
            </w:r>
          </w:p>
        </w:tc>
        <w:tc>
          <w:tcPr>
            <w:tcW w:w="5" w:type="pct"/>
            <w:vAlign w:val="center"/>
            <w:hideMark/>
          </w:tcPr>
          <w:p w:rsidR="006B5F77" w:rsidRPr="00091EFD" w:rsidRDefault="006B5F77" w:rsidP="00091EFD">
            <w:pPr>
              <w:widowControl/>
              <w:snapToGrid w:val="0"/>
              <w:spacing w:after="0" w:line="240" w:lineRule="auto"/>
              <w:jc w:val="left"/>
              <w:rPr>
                <w:rFonts w:ascii="微软雅黑" w:eastAsia="微软雅黑" w:hAnsi="微软雅黑" w:cs="宋体"/>
                <w:color w:val="212121"/>
                <w:kern w:val="0"/>
                <w:szCs w:val="21"/>
              </w:rPr>
            </w:pPr>
          </w:p>
        </w:tc>
      </w:tr>
      <w:tr w:rsidR="006B5F77" w:rsidRPr="00091EFD" w:rsidTr="00091EFD">
        <w:tc>
          <w:tcPr>
            <w:tcW w:w="941" w:type="pct"/>
            <w:gridSpan w:val="3"/>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无</w:t>
            </w:r>
          </w:p>
        </w:tc>
        <w:tc>
          <w:tcPr>
            <w:tcW w:w="876" w:type="pct"/>
            <w:gridSpan w:val="2"/>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无</w:t>
            </w:r>
          </w:p>
        </w:tc>
        <w:tc>
          <w:tcPr>
            <w:tcW w:w="403"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p>
        </w:tc>
        <w:tc>
          <w:tcPr>
            <w:tcW w:w="403" w:type="pct"/>
            <w:gridSpan w:val="2"/>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p>
        </w:tc>
        <w:tc>
          <w:tcPr>
            <w:tcW w:w="1556" w:type="pct"/>
            <w:gridSpan w:val="4"/>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无</w:t>
            </w:r>
          </w:p>
        </w:tc>
        <w:tc>
          <w:tcPr>
            <w:tcW w:w="464"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无</w:t>
            </w:r>
          </w:p>
        </w:tc>
        <w:tc>
          <w:tcPr>
            <w:tcW w:w="352" w:type="pct"/>
            <w:gridSpan w:val="2"/>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无</w:t>
            </w:r>
          </w:p>
        </w:tc>
        <w:tc>
          <w:tcPr>
            <w:tcW w:w="5" w:type="pct"/>
            <w:vAlign w:val="center"/>
            <w:hideMark/>
          </w:tcPr>
          <w:p w:rsidR="006B5F77" w:rsidRPr="00091EFD" w:rsidRDefault="006B5F77" w:rsidP="00091EFD">
            <w:pPr>
              <w:widowControl/>
              <w:snapToGrid w:val="0"/>
              <w:spacing w:after="0" w:line="240" w:lineRule="auto"/>
              <w:jc w:val="left"/>
              <w:rPr>
                <w:rFonts w:ascii="微软雅黑" w:eastAsia="微软雅黑" w:hAnsi="微软雅黑" w:cs="宋体"/>
                <w:color w:val="212121"/>
                <w:kern w:val="0"/>
                <w:szCs w:val="21"/>
              </w:rPr>
            </w:pPr>
          </w:p>
        </w:tc>
      </w:tr>
      <w:tr w:rsidR="006B5F77" w:rsidRPr="00091EFD" w:rsidTr="00091EFD">
        <w:tc>
          <w:tcPr>
            <w:tcW w:w="5000" w:type="pct"/>
            <w:gridSpan w:val="16"/>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第二中标候选人技术负责人类似业绩(中泰天顺集团有限责任公司)</w:t>
            </w:r>
          </w:p>
        </w:tc>
      </w:tr>
      <w:tr w:rsidR="006B5F77" w:rsidRPr="00091EFD" w:rsidTr="00091EFD">
        <w:tc>
          <w:tcPr>
            <w:tcW w:w="941" w:type="pct"/>
            <w:gridSpan w:val="3"/>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项目业主</w:t>
            </w:r>
          </w:p>
        </w:tc>
        <w:tc>
          <w:tcPr>
            <w:tcW w:w="876" w:type="pct"/>
            <w:gridSpan w:val="2"/>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项目名称</w:t>
            </w:r>
          </w:p>
        </w:tc>
        <w:tc>
          <w:tcPr>
            <w:tcW w:w="403"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开工日期</w:t>
            </w:r>
          </w:p>
        </w:tc>
        <w:tc>
          <w:tcPr>
            <w:tcW w:w="403" w:type="pct"/>
            <w:gridSpan w:val="2"/>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竣工（交</w:t>
            </w:r>
            <w:r w:rsidRPr="006B5F77">
              <w:rPr>
                <w:rFonts w:ascii="微软雅黑" w:eastAsia="微软雅黑" w:hAnsi="微软雅黑" w:cs="宋体" w:hint="eastAsia"/>
                <w:color w:val="212121"/>
                <w:kern w:val="0"/>
                <w:szCs w:val="21"/>
              </w:rPr>
              <w:lastRenderedPageBreak/>
              <w:t>工）日期</w:t>
            </w:r>
          </w:p>
        </w:tc>
        <w:tc>
          <w:tcPr>
            <w:tcW w:w="1556" w:type="pct"/>
            <w:gridSpan w:val="4"/>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lastRenderedPageBreak/>
              <w:t>建设规模</w:t>
            </w:r>
          </w:p>
        </w:tc>
        <w:tc>
          <w:tcPr>
            <w:tcW w:w="464"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合同价格</w:t>
            </w:r>
            <w:r w:rsidRPr="006B5F77">
              <w:rPr>
                <w:rFonts w:ascii="微软雅黑" w:eastAsia="微软雅黑" w:hAnsi="微软雅黑" w:cs="宋体" w:hint="eastAsia"/>
                <w:color w:val="212121"/>
                <w:kern w:val="0"/>
                <w:szCs w:val="21"/>
              </w:rPr>
              <w:lastRenderedPageBreak/>
              <w:t>（元）</w:t>
            </w:r>
          </w:p>
        </w:tc>
        <w:tc>
          <w:tcPr>
            <w:tcW w:w="352" w:type="pct"/>
            <w:gridSpan w:val="2"/>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lastRenderedPageBreak/>
              <w:t>项目负责</w:t>
            </w:r>
            <w:r w:rsidRPr="006B5F77">
              <w:rPr>
                <w:rFonts w:ascii="微软雅黑" w:eastAsia="微软雅黑" w:hAnsi="微软雅黑" w:cs="宋体" w:hint="eastAsia"/>
                <w:color w:val="212121"/>
                <w:kern w:val="0"/>
                <w:szCs w:val="21"/>
              </w:rPr>
              <w:lastRenderedPageBreak/>
              <w:t>人</w:t>
            </w:r>
          </w:p>
        </w:tc>
        <w:tc>
          <w:tcPr>
            <w:tcW w:w="5" w:type="pct"/>
            <w:vAlign w:val="center"/>
            <w:hideMark/>
          </w:tcPr>
          <w:p w:rsidR="006B5F77" w:rsidRPr="00091EFD" w:rsidRDefault="006B5F77" w:rsidP="00091EFD">
            <w:pPr>
              <w:widowControl/>
              <w:snapToGrid w:val="0"/>
              <w:spacing w:after="0" w:line="240" w:lineRule="auto"/>
              <w:jc w:val="left"/>
              <w:rPr>
                <w:rFonts w:ascii="微软雅黑" w:eastAsia="微软雅黑" w:hAnsi="微软雅黑" w:cs="宋体"/>
                <w:color w:val="212121"/>
                <w:kern w:val="0"/>
                <w:szCs w:val="21"/>
              </w:rPr>
            </w:pPr>
          </w:p>
        </w:tc>
      </w:tr>
      <w:tr w:rsidR="006B5F77" w:rsidRPr="00091EFD" w:rsidTr="00091EFD">
        <w:tc>
          <w:tcPr>
            <w:tcW w:w="941" w:type="pct"/>
            <w:gridSpan w:val="3"/>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lastRenderedPageBreak/>
              <w:t>无</w:t>
            </w:r>
          </w:p>
        </w:tc>
        <w:tc>
          <w:tcPr>
            <w:tcW w:w="876" w:type="pct"/>
            <w:gridSpan w:val="2"/>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无</w:t>
            </w:r>
          </w:p>
        </w:tc>
        <w:tc>
          <w:tcPr>
            <w:tcW w:w="403"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p>
        </w:tc>
        <w:tc>
          <w:tcPr>
            <w:tcW w:w="403" w:type="pct"/>
            <w:gridSpan w:val="2"/>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p>
        </w:tc>
        <w:tc>
          <w:tcPr>
            <w:tcW w:w="1556" w:type="pct"/>
            <w:gridSpan w:val="4"/>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无</w:t>
            </w:r>
          </w:p>
        </w:tc>
        <w:tc>
          <w:tcPr>
            <w:tcW w:w="464"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无</w:t>
            </w:r>
          </w:p>
        </w:tc>
        <w:tc>
          <w:tcPr>
            <w:tcW w:w="352" w:type="pct"/>
            <w:gridSpan w:val="2"/>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无</w:t>
            </w:r>
          </w:p>
        </w:tc>
        <w:tc>
          <w:tcPr>
            <w:tcW w:w="5" w:type="pct"/>
            <w:vAlign w:val="center"/>
            <w:hideMark/>
          </w:tcPr>
          <w:p w:rsidR="006B5F77" w:rsidRPr="00091EFD" w:rsidRDefault="006B5F77" w:rsidP="00091EFD">
            <w:pPr>
              <w:widowControl/>
              <w:snapToGrid w:val="0"/>
              <w:spacing w:after="0" w:line="240" w:lineRule="auto"/>
              <w:jc w:val="left"/>
              <w:rPr>
                <w:rFonts w:ascii="微软雅黑" w:eastAsia="微软雅黑" w:hAnsi="微软雅黑" w:cs="宋体"/>
                <w:color w:val="212121"/>
                <w:kern w:val="0"/>
                <w:szCs w:val="21"/>
              </w:rPr>
            </w:pPr>
          </w:p>
        </w:tc>
      </w:tr>
      <w:tr w:rsidR="006B5F77" w:rsidRPr="00091EFD" w:rsidTr="00091EFD">
        <w:tc>
          <w:tcPr>
            <w:tcW w:w="4995" w:type="pct"/>
            <w:gridSpan w:val="15"/>
            <w:tcBorders>
              <w:top w:val="nil"/>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第三中标候选人类似业绩</w:t>
            </w:r>
          </w:p>
        </w:tc>
        <w:tc>
          <w:tcPr>
            <w:tcW w:w="5" w:type="pct"/>
            <w:vAlign w:val="center"/>
            <w:hideMark/>
          </w:tcPr>
          <w:p w:rsidR="006B5F77" w:rsidRPr="00091EFD" w:rsidRDefault="006B5F77" w:rsidP="00091EFD">
            <w:pPr>
              <w:widowControl/>
              <w:snapToGrid w:val="0"/>
              <w:spacing w:after="0" w:line="240" w:lineRule="auto"/>
              <w:jc w:val="left"/>
              <w:rPr>
                <w:rFonts w:ascii="微软雅黑" w:eastAsia="微软雅黑" w:hAnsi="微软雅黑" w:cs="宋体"/>
                <w:color w:val="212121"/>
                <w:kern w:val="0"/>
                <w:szCs w:val="21"/>
              </w:rPr>
            </w:pPr>
          </w:p>
        </w:tc>
      </w:tr>
      <w:tr w:rsidR="006B5F77" w:rsidRPr="00091EFD" w:rsidTr="00091EFD">
        <w:tc>
          <w:tcPr>
            <w:tcW w:w="941" w:type="pct"/>
            <w:gridSpan w:val="3"/>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项目业主</w:t>
            </w:r>
          </w:p>
        </w:tc>
        <w:tc>
          <w:tcPr>
            <w:tcW w:w="876" w:type="pct"/>
            <w:gridSpan w:val="2"/>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项目名称</w:t>
            </w:r>
          </w:p>
        </w:tc>
        <w:tc>
          <w:tcPr>
            <w:tcW w:w="403"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开工日期</w:t>
            </w:r>
          </w:p>
        </w:tc>
        <w:tc>
          <w:tcPr>
            <w:tcW w:w="403" w:type="pct"/>
            <w:gridSpan w:val="2"/>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竣工（交工）日期</w:t>
            </w:r>
          </w:p>
        </w:tc>
        <w:tc>
          <w:tcPr>
            <w:tcW w:w="1556" w:type="pct"/>
            <w:gridSpan w:val="4"/>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建设规模</w:t>
            </w:r>
          </w:p>
        </w:tc>
        <w:tc>
          <w:tcPr>
            <w:tcW w:w="464"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合同价格（元）</w:t>
            </w:r>
          </w:p>
        </w:tc>
        <w:tc>
          <w:tcPr>
            <w:tcW w:w="352" w:type="pct"/>
            <w:gridSpan w:val="2"/>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项目负责人</w:t>
            </w:r>
          </w:p>
        </w:tc>
        <w:tc>
          <w:tcPr>
            <w:tcW w:w="5" w:type="pct"/>
            <w:vAlign w:val="center"/>
            <w:hideMark/>
          </w:tcPr>
          <w:p w:rsidR="006B5F77" w:rsidRPr="00091EFD" w:rsidRDefault="006B5F77" w:rsidP="00091EFD">
            <w:pPr>
              <w:widowControl/>
              <w:snapToGrid w:val="0"/>
              <w:spacing w:after="0" w:line="240" w:lineRule="auto"/>
              <w:jc w:val="left"/>
              <w:rPr>
                <w:rFonts w:ascii="微软雅黑" w:eastAsia="微软雅黑" w:hAnsi="微软雅黑" w:cs="宋体"/>
                <w:color w:val="212121"/>
                <w:kern w:val="0"/>
                <w:szCs w:val="21"/>
              </w:rPr>
            </w:pPr>
          </w:p>
        </w:tc>
      </w:tr>
      <w:tr w:rsidR="006B5F77" w:rsidRPr="00091EFD" w:rsidTr="00091EFD">
        <w:tc>
          <w:tcPr>
            <w:tcW w:w="941" w:type="pct"/>
            <w:gridSpan w:val="3"/>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成都市龙泉山城市森林公园投资经营有限公司</w:t>
            </w:r>
          </w:p>
        </w:tc>
        <w:tc>
          <w:tcPr>
            <w:tcW w:w="876" w:type="pct"/>
            <w:gridSpan w:val="2"/>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成都龙泉山城市森林公园环山景观大道建设项目监理二标段（含景观园林绿化工程）</w:t>
            </w:r>
          </w:p>
        </w:tc>
        <w:tc>
          <w:tcPr>
            <w:tcW w:w="403"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20180905</w:t>
            </w:r>
          </w:p>
        </w:tc>
        <w:tc>
          <w:tcPr>
            <w:tcW w:w="403" w:type="pct"/>
            <w:gridSpan w:val="2"/>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p>
        </w:tc>
        <w:tc>
          <w:tcPr>
            <w:tcW w:w="1556" w:type="pct"/>
            <w:gridSpan w:val="4"/>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工程投资：118.9亿元。本</w:t>
            </w:r>
            <w:proofErr w:type="gramStart"/>
            <w:r w:rsidRPr="006B5F77">
              <w:rPr>
                <w:rFonts w:ascii="微软雅黑" w:eastAsia="微软雅黑" w:hAnsi="微软雅黑" w:cs="宋体" w:hint="eastAsia"/>
                <w:color w:val="212121"/>
                <w:kern w:val="0"/>
                <w:szCs w:val="21"/>
              </w:rPr>
              <w:t>项目环</w:t>
            </w:r>
            <w:proofErr w:type="gramEnd"/>
            <w:r w:rsidRPr="006B5F77">
              <w:rPr>
                <w:rFonts w:ascii="微软雅黑" w:eastAsia="微软雅黑" w:hAnsi="微软雅黑" w:cs="宋体" w:hint="eastAsia"/>
                <w:color w:val="212121"/>
                <w:kern w:val="0"/>
                <w:szCs w:val="21"/>
              </w:rPr>
              <w:t>龙泉山城市森林公园布设，串联金堂、简阳、高新、天府新区、龙泉</w:t>
            </w:r>
            <w:proofErr w:type="gramStart"/>
            <w:r w:rsidRPr="006B5F77">
              <w:rPr>
                <w:rFonts w:ascii="微软雅黑" w:eastAsia="微软雅黑" w:hAnsi="微软雅黑" w:cs="宋体" w:hint="eastAsia"/>
                <w:color w:val="212121"/>
                <w:kern w:val="0"/>
                <w:szCs w:val="21"/>
              </w:rPr>
              <w:t>驿</w:t>
            </w:r>
            <w:proofErr w:type="gramEnd"/>
            <w:r w:rsidRPr="006B5F77">
              <w:rPr>
                <w:rFonts w:ascii="微软雅黑" w:eastAsia="微软雅黑" w:hAnsi="微软雅黑" w:cs="宋体" w:hint="eastAsia"/>
                <w:color w:val="212121"/>
                <w:kern w:val="0"/>
                <w:szCs w:val="21"/>
              </w:rPr>
              <w:t>区、</w:t>
            </w:r>
            <w:proofErr w:type="gramStart"/>
            <w:r w:rsidRPr="006B5F77">
              <w:rPr>
                <w:rFonts w:ascii="微软雅黑" w:eastAsia="微软雅黑" w:hAnsi="微软雅黑" w:cs="宋体" w:hint="eastAsia"/>
                <w:color w:val="212121"/>
                <w:kern w:val="0"/>
                <w:szCs w:val="21"/>
              </w:rPr>
              <w:t>青白江</w:t>
            </w:r>
            <w:proofErr w:type="gramEnd"/>
            <w:r w:rsidRPr="006B5F77">
              <w:rPr>
                <w:rFonts w:ascii="微软雅黑" w:eastAsia="微软雅黑" w:hAnsi="微软雅黑" w:cs="宋体" w:hint="eastAsia"/>
                <w:color w:val="212121"/>
                <w:kern w:val="0"/>
                <w:szCs w:val="21"/>
              </w:rPr>
              <w:t>6个区县，全线长约245公里（含共线段），双向4车道，涵盖道路、交通、给排水、景观、电力通讯、燃气、照明、综合管廊、桥梁渠道工程、涵洞工程、隧道工程以及驿站、服务区、智能交通等相关建设内容。</w:t>
            </w:r>
          </w:p>
        </w:tc>
        <w:tc>
          <w:tcPr>
            <w:tcW w:w="464"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33880000</w:t>
            </w:r>
          </w:p>
        </w:tc>
        <w:tc>
          <w:tcPr>
            <w:tcW w:w="352" w:type="pct"/>
            <w:gridSpan w:val="2"/>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王成军</w:t>
            </w:r>
          </w:p>
        </w:tc>
        <w:tc>
          <w:tcPr>
            <w:tcW w:w="5" w:type="pct"/>
            <w:vAlign w:val="center"/>
            <w:hideMark/>
          </w:tcPr>
          <w:p w:rsidR="006B5F77" w:rsidRPr="00091EFD" w:rsidRDefault="006B5F77" w:rsidP="00091EFD">
            <w:pPr>
              <w:widowControl/>
              <w:snapToGrid w:val="0"/>
              <w:spacing w:after="0" w:line="240" w:lineRule="auto"/>
              <w:jc w:val="left"/>
              <w:rPr>
                <w:rFonts w:ascii="微软雅黑" w:eastAsia="微软雅黑" w:hAnsi="微软雅黑" w:cs="宋体"/>
                <w:color w:val="212121"/>
                <w:kern w:val="0"/>
                <w:szCs w:val="21"/>
              </w:rPr>
            </w:pPr>
          </w:p>
        </w:tc>
      </w:tr>
      <w:tr w:rsidR="006B5F77" w:rsidRPr="00091EFD" w:rsidTr="00091EFD">
        <w:tc>
          <w:tcPr>
            <w:tcW w:w="941" w:type="pct"/>
            <w:gridSpan w:val="3"/>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成都市金牛区建设和交通局</w:t>
            </w:r>
          </w:p>
        </w:tc>
        <w:tc>
          <w:tcPr>
            <w:tcW w:w="876" w:type="pct"/>
            <w:gridSpan w:val="2"/>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金牛区九里堤、抚琴等5个片区50条道路路面“白+黑”提升维护整治工程监理</w:t>
            </w:r>
          </w:p>
        </w:tc>
        <w:tc>
          <w:tcPr>
            <w:tcW w:w="403"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20170307</w:t>
            </w:r>
          </w:p>
        </w:tc>
        <w:tc>
          <w:tcPr>
            <w:tcW w:w="403" w:type="pct"/>
            <w:gridSpan w:val="2"/>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20171228</w:t>
            </w:r>
          </w:p>
        </w:tc>
        <w:tc>
          <w:tcPr>
            <w:tcW w:w="1556" w:type="pct"/>
            <w:gridSpan w:val="4"/>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工程投资12554.08万元。金牛区九里堤、抚琴等5个片区道路进行维护整治，整治道路50条，道路长度约20公里。主要建设内容为道路人行道、车行道整治、桥面铺装整治、绿化树池整治、路灯迁改、交安工程及架空线下地等。</w:t>
            </w:r>
          </w:p>
        </w:tc>
        <w:tc>
          <w:tcPr>
            <w:tcW w:w="464"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2386800</w:t>
            </w:r>
          </w:p>
        </w:tc>
        <w:tc>
          <w:tcPr>
            <w:tcW w:w="352" w:type="pct"/>
            <w:gridSpan w:val="2"/>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胡陆</w:t>
            </w:r>
          </w:p>
        </w:tc>
        <w:tc>
          <w:tcPr>
            <w:tcW w:w="5" w:type="pct"/>
            <w:vAlign w:val="center"/>
            <w:hideMark/>
          </w:tcPr>
          <w:p w:rsidR="006B5F77" w:rsidRPr="00091EFD" w:rsidRDefault="006B5F77" w:rsidP="00091EFD">
            <w:pPr>
              <w:widowControl/>
              <w:snapToGrid w:val="0"/>
              <w:spacing w:after="0" w:line="240" w:lineRule="auto"/>
              <w:jc w:val="left"/>
              <w:rPr>
                <w:rFonts w:ascii="微软雅黑" w:eastAsia="微软雅黑" w:hAnsi="微软雅黑" w:cs="宋体"/>
                <w:color w:val="212121"/>
                <w:kern w:val="0"/>
                <w:szCs w:val="21"/>
              </w:rPr>
            </w:pPr>
          </w:p>
        </w:tc>
      </w:tr>
      <w:tr w:rsidR="006B5F77" w:rsidRPr="00091EFD" w:rsidTr="00091EFD">
        <w:tc>
          <w:tcPr>
            <w:tcW w:w="941" w:type="pct"/>
            <w:gridSpan w:val="3"/>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四川省福</w:t>
            </w:r>
            <w:proofErr w:type="gramStart"/>
            <w:r w:rsidRPr="006B5F77">
              <w:rPr>
                <w:rFonts w:ascii="微软雅黑" w:eastAsia="微软雅黑" w:hAnsi="微软雅黑" w:cs="宋体" w:hint="eastAsia"/>
                <w:color w:val="212121"/>
                <w:kern w:val="0"/>
                <w:szCs w:val="21"/>
              </w:rPr>
              <w:t>满坝投资</w:t>
            </w:r>
            <w:proofErr w:type="gramEnd"/>
            <w:r w:rsidRPr="006B5F77">
              <w:rPr>
                <w:rFonts w:ascii="微软雅黑" w:eastAsia="微软雅黑" w:hAnsi="微软雅黑" w:cs="宋体" w:hint="eastAsia"/>
                <w:color w:val="212121"/>
                <w:kern w:val="0"/>
                <w:szCs w:val="21"/>
              </w:rPr>
              <w:t>管理有</w:t>
            </w:r>
            <w:r w:rsidRPr="006B5F77">
              <w:rPr>
                <w:rFonts w:ascii="微软雅黑" w:eastAsia="微软雅黑" w:hAnsi="微软雅黑" w:cs="宋体" w:hint="eastAsia"/>
                <w:color w:val="212121"/>
                <w:kern w:val="0"/>
                <w:szCs w:val="21"/>
              </w:rPr>
              <w:lastRenderedPageBreak/>
              <w:t>限公司</w:t>
            </w:r>
          </w:p>
        </w:tc>
        <w:tc>
          <w:tcPr>
            <w:tcW w:w="876" w:type="pct"/>
            <w:gridSpan w:val="2"/>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lastRenderedPageBreak/>
              <w:t>南部县</w:t>
            </w:r>
            <w:proofErr w:type="gramStart"/>
            <w:r w:rsidRPr="006B5F77">
              <w:rPr>
                <w:rFonts w:ascii="微软雅黑" w:eastAsia="微软雅黑" w:hAnsi="微软雅黑" w:cs="宋体" w:hint="eastAsia"/>
                <w:color w:val="212121"/>
                <w:kern w:val="0"/>
                <w:szCs w:val="21"/>
              </w:rPr>
              <w:t>福满坝滨江</w:t>
            </w:r>
            <w:proofErr w:type="gramEnd"/>
            <w:r w:rsidRPr="006B5F77">
              <w:rPr>
                <w:rFonts w:ascii="微软雅黑" w:eastAsia="微软雅黑" w:hAnsi="微软雅黑" w:cs="宋体" w:hint="eastAsia"/>
                <w:color w:val="212121"/>
                <w:kern w:val="0"/>
                <w:szCs w:val="21"/>
              </w:rPr>
              <w:t>大道</w:t>
            </w:r>
          </w:p>
        </w:tc>
        <w:tc>
          <w:tcPr>
            <w:tcW w:w="403"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20170701</w:t>
            </w:r>
          </w:p>
        </w:tc>
        <w:tc>
          <w:tcPr>
            <w:tcW w:w="403" w:type="pct"/>
            <w:gridSpan w:val="2"/>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20190910</w:t>
            </w:r>
          </w:p>
        </w:tc>
        <w:tc>
          <w:tcPr>
            <w:tcW w:w="1556" w:type="pct"/>
            <w:gridSpan w:val="4"/>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工程投资172293045。道路工程（含土石方、</w:t>
            </w:r>
            <w:r w:rsidRPr="006B5F77">
              <w:rPr>
                <w:rFonts w:ascii="微软雅黑" w:eastAsia="微软雅黑" w:hAnsi="微软雅黑" w:cs="宋体" w:hint="eastAsia"/>
                <w:color w:val="212121"/>
                <w:kern w:val="0"/>
                <w:szCs w:val="21"/>
              </w:rPr>
              <w:lastRenderedPageBreak/>
              <w:t>路基、路面、边坡防护）、桥涵工程、管线工程、交通工程、安装工程和绿化工程，全场4332.59米</w:t>
            </w:r>
          </w:p>
        </w:tc>
        <w:tc>
          <w:tcPr>
            <w:tcW w:w="464"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lastRenderedPageBreak/>
              <w:t>27559703</w:t>
            </w:r>
          </w:p>
        </w:tc>
        <w:tc>
          <w:tcPr>
            <w:tcW w:w="352" w:type="pct"/>
            <w:gridSpan w:val="2"/>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胡陆</w:t>
            </w:r>
          </w:p>
        </w:tc>
        <w:tc>
          <w:tcPr>
            <w:tcW w:w="5" w:type="pct"/>
            <w:vAlign w:val="center"/>
            <w:hideMark/>
          </w:tcPr>
          <w:p w:rsidR="006B5F77" w:rsidRPr="00091EFD" w:rsidRDefault="006B5F77" w:rsidP="00091EFD">
            <w:pPr>
              <w:widowControl/>
              <w:snapToGrid w:val="0"/>
              <w:spacing w:after="0" w:line="240" w:lineRule="auto"/>
              <w:jc w:val="left"/>
              <w:rPr>
                <w:rFonts w:ascii="微软雅黑" w:eastAsia="微软雅黑" w:hAnsi="微软雅黑" w:cs="宋体"/>
                <w:color w:val="212121"/>
                <w:kern w:val="0"/>
                <w:szCs w:val="21"/>
              </w:rPr>
            </w:pPr>
          </w:p>
        </w:tc>
      </w:tr>
      <w:tr w:rsidR="006B5F77" w:rsidRPr="00091EFD" w:rsidTr="00091EFD">
        <w:tc>
          <w:tcPr>
            <w:tcW w:w="941" w:type="pct"/>
            <w:gridSpan w:val="3"/>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lastRenderedPageBreak/>
              <w:t>成都东方广益投资有限公司</w:t>
            </w:r>
          </w:p>
        </w:tc>
        <w:tc>
          <w:tcPr>
            <w:tcW w:w="876" w:type="pct"/>
            <w:gridSpan w:val="2"/>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龙潭工业区铁路以东基础设施及配套20个子项（“建设-移交-维护”融资建设模式）</w:t>
            </w:r>
          </w:p>
        </w:tc>
        <w:tc>
          <w:tcPr>
            <w:tcW w:w="403"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20170805</w:t>
            </w:r>
          </w:p>
        </w:tc>
        <w:tc>
          <w:tcPr>
            <w:tcW w:w="403" w:type="pct"/>
            <w:gridSpan w:val="2"/>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20190630</w:t>
            </w:r>
          </w:p>
        </w:tc>
        <w:tc>
          <w:tcPr>
            <w:tcW w:w="1556" w:type="pct"/>
            <w:gridSpan w:val="4"/>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新建11条工业园区内市政道路、生态公园、停车场、改建4条河渠、铁路保护绿化带及铁路以东场平打围等20个子项。项目总投资约127046万元</w:t>
            </w:r>
          </w:p>
        </w:tc>
        <w:tc>
          <w:tcPr>
            <w:tcW w:w="464"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10244419</w:t>
            </w:r>
          </w:p>
        </w:tc>
        <w:tc>
          <w:tcPr>
            <w:tcW w:w="352" w:type="pct"/>
            <w:gridSpan w:val="2"/>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冯波</w:t>
            </w:r>
          </w:p>
        </w:tc>
        <w:tc>
          <w:tcPr>
            <w:tcW w:w="5" w:type="pct"/>
            <w:vAlign w:val="center"/>
            <w:hideMark/>
          </w:tcPr>
          <w:p w:rsidR="006B5F77" w:rsidRPr="00091EFD" w:rsidRDefault="006B5F77" w:rsidP="00091EFD">
            <w:pPr>
              <w:widowControl/>
              <w:snapToGrid w:val="0"/>
              <w:spacing w:after="0" w:line="240" w:lineRule="auto"/>
              <w:jc w:val="left"/>
              <w:rPr>
                <w:rFonts w:ascii="微软雅黑" w:eastAsia="微软雅黑" w:hAnsi="微软雅黑" w:cs="宋体"/>
                <w:color w:val="212121"/>
                <w:kern w:val="0"/>
                <w:szCs w:val="21"/>
              </w:rPr>
            </w:pPr>
          </w:p>
        </w:tc>
      </w:tr>
      <w:tr w:rsidR="006B5F77" w:rsidRPr="00091EFD" w:rsidTr="00091EFD">
        <w:tc>
          <w:tcPr>
            <w:tcW w:w="4995" w:type="pct"/>
            <w:gridSpan w:val="15"/>
            <w:tcBorders>
              <w:top w:val="nil"/>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第三中标候选人项目负责人类似业绩</w:t>
            </w:r>
          </w:p>
        </w:tc>
        <w:tc>
          <w:tcPr>
            <w:tcW w:w="5" w:type="pct"/>
            <w:vAlign w:val="center"/>
            <w:hideMark/>
          </w:tcPr>
          <w:p w:rsidR="006B5F77" w:rsidRPr="00091EFD" w:rsidRDefault="006B5F77" w:rsidP="00091EFD">
            <w:pPr>
              <w:widowControl/>
              <w:snapToGrid w:val="0"/>
              <w:spacing w:after="0" w:line="240" w:lineRule="auto"/>
              <w:jc w:val="left"/>
              <w:rPr>
                <w:rFonts w:ascii="微软雅黑" w:eastAsia="微软雅黑" w:hAnsi="微软雅黑" w:cs="宋体"/>
                <w:color w:val="212121"/>
                <w:kern w:val="0"/>
                <w:szCs w:val="21"/>
              </w:rPr>
            </w:pPr>
          </w:p>
        </w:tc>
      </w:tr>
      <w:tr w:rsidR="006B5F77" w:rsidRPr="00091EFD" w:rsidTr="00091EFD">
        <w:tc>
          <w:tcPr>
            <w:tcW w:w="941" w:type="pct"/>
            <w:gridSpan w:val="3"/>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项目业主</w:t>
            </w:r>
          </w:p>
        </w:tc>
        <w:tc>
          <w:tcPr>
            <w:tcW w:w="876" w:type="pct"/>
            <w:gridSpan w:val="2"/>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项目名称</w:t>
            </w:r>
          </w:p>
        </w:tc>
        <w:tc>
          <w:tcPr>
            <w:tcW w:w="403"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开工日期</w:t>
            </w:r>
          </w:p>
        </w:tc>
        <w:tc>
          <w:tcPr>
            <w:tcW w:w="403" w:type="pct"/>
            <w:gridSpan w:val="2"/>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竣工（交工）日期</w:t>
            </w:r>
          </w:p>
        </w:tc>
        <w:tc>
          <w:tcPr>
            <w:tcW w:w="1556" w:type="pct"/>
            <w:gridSpan w:val="4"/>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建设规模</w:t>
            </w:r>
          </w:p>
        </w:tc>
        <w:tc>
          <w:tcPr>
            <w:tcW w:w="464"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合同价格（元）</w:t>
            </w:r>
          </w:p>
        </w:tc>
        <w:tc>
          <w:tcPr>
            <w:tcW w:w="352" w:type="pct"/>
            <w:gridSpan w:val="2"/>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技术负责人</w:t>
            </w:r>
          </w:p>
        </w:tc>
        <w:tc>
          <w:tcPr>
            <w:tcW w:w="5" w:type="pct"/>
            <w:vAlign w:val="center"/>
            <w:hideMark/>
          </w:tcPr>
          <w:p w:rsidR="006B5F77" w:rsidRPr="00091EFD" w:rsidRDefault="006B5F77" w:rsidP="00091EFD">
            <w:pPr>
              <w:widowControl/>
              <w:snapToGrid w:val="0"/>
              <w:spacing w:after="0" w:line="240" w:lineRule="auto"/>
              <w:jc w:val="left"/>
              <w:rPr>
                <w:rFonts w:ascii="微软雅黑" w:eastAsia="微软雅黑" w:hAnsi="微软雅黑" w:cs="宋体"/>
                <w:color w:val="212121"/>
                <w:kern w:val="0"/>
                <w:szCs w:val="21"/>
              </w:rPr>
            </w:pPr>
          </w:p>
        </w:tc>
      </w:tr>
      <w:tr w:rsidR="006B5F77" w:rsidRPr="00091EFD" w:rsidTr="00091EFD">
        <w:tc>
          <w:tcPr>
            <w:tcW w:w="941" w:type="pct"/>
            <w:gridSpan w:val="3"/>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无</w:t>
            </w:r>
          </w:p>
        </w:tc>
        <w:tc>
          <w:tcPr>
            <w:tcW w:w="876" w:type="pct"/>
            <w:gridSpan w:val="2"/>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无</w:t>
            </w:r>
          </w:p>
        </w:tc>
        <w:tc>
          <w:tcPr>
            <w:tcW w:w="403"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p>
        </w:tc>
        <w:tc>
          <w:tcPr>
            <w:tcW w:w="403" w:type="pct"/>
            <w:gridSpan w:val="2"/>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p>
        </w:tc>
        <w:tc>
          <w:tcPr>
            <w:tcW w:w="1556" w:type="pct"/>
            <w:gridSpan w:val="4"/>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无</w:t>
            </w:r>
          </w:p>
        </w:tc>
        <w:tc>
          <w:tcPr>
            <w:tcW w:w="464"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无</w:t>
            </w:r>
          </w:p>
        </w:tc>
        <w:tc>
          <w:tcPr>
            <w:tcW w:w="352" w:type="pct"/>
            <w:gridSpan w:val="2"/>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无</w:t>
            </w:r>
          </w:p>
        </w:tc>
        <w:tc>
          <w:tcPr>
            <w:tcW w:w="5" w:type="pct"/>
            <w:vAlign w:val="center"/>
            <w:hideMark/>
          </w:tcPr>
          <w:p w:rsidR="006B5F77" w:rsidRPr="00091EFD" w:rsidRDefault="006B5F77" w:rsidP="00091EFD">
            <w:pPr>
              <w:widowControl/>
              <w:snapToGrid w:val="0"/>
              <w:spacing w:after="0" w:line="240" w:lineRule="auto"/>
              <w:jc w:val="left"/>
              <w:rPr>
                <w:rFonts w:ascii="微软雅黑" w:eastAsia="微软雅黑" w:hAnsi="微软雅黑" w:cs="宋体"/>
                <w:color w:val="212121"/>
                <w:kern w:val="0"/>
                <w:szCs w:val="21"/>
              </w:rPr>
            </w:pPr>
          </w:p>
        </w:tc>
      </w:tr>
      <w:tr w:rsidR="006B5F77" w:rsidRPr="00091EFD" w:rsidTr="00091EFD">
        <w:tc>
          <w:tcPr>
            <w:tcW w:w="5000" w:type="pct"/>
            <w:gridSpan w:val="16"/>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第三中标候选人技术负责人类似业绩(四川三信建设咨询有限公司)</w:t>
            </w:r>
          </w:p>
        </w:tc>
      </w:tr>
      <w:tr w:rsidR="006B5F77" w:rsidRPr="00091EFD" w:rsidTr="00091EFD">
        <w:tc>
          <w:tcPr>
            <w:tcW w:w="941" w:type="pct"/>
            <w:gridSpan w:val="3"/>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项目业主</w:t>
            </w:r>
          </w:p>
        </w:tc>
        <w:tc>
          <w:tcPr>
            <w:tcW w:w="876" w:type="pct"/>
            <w:gridSpan w:val="2"/>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项目名称</w:t>
            </w:r>
          </w:p>
        </w:tc>
        <w:tc>
          <w:tcPr>
            <w:tcW w:w="403"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开工日期</w:t>
            </w:r>
          </w:p>
        </w:tc>
        <w:tc>
          <w:tcPr>
            <w:tcW w:w="403" w:type="pct"/>
            <w:gridSpan w:val="2"/>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竣工（交工）日期</w:t>
            </w:r>
          </w:p>
        </w:tc>
        <w:tc>
          <w:tcPr>
            <w:tcW w:w="1556" w:type="pct"/>
            <w:gridSpan w:val="4"/>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建设规模</w:t>
            </w:r>
          </w:p>
        </w:tc>
        <w:tc>
          <w:tcPr>
            <w:tcW w:w="464"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合同价格（元）</w:t>
            </w:r>
          </w:p>
        </w:tc>
        <w:tc>
          <w:tcPr>
            <w:tcW w:w="352" w:type="pct"/>
            <w:gridSpan w:val="2"/>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项目负责人</w:t>
            </w:r>
          </w:p>
        </w:tc>
        <w:tc>
          <w:tcPr>
            <w:tcW w:w="5" w:type="pct"/>
            <w:vAlign w:val="center"/>
            <w:hideMark/>
          </w:tcPr>
          <w:p w:rsidR="006B5F77" w:rsidRPr="00091EFD" w:rsidRDefault="006B5F77" w:rsidP="00091EFD">
            <w:pPr>
              <w:widowControl/>
              <w:snapToGrid w:val="0"/>
              <w:spacing w:after="0" w:line="240" w:lineRule="auto"/>
              <w:jc w:val="left"/>
              <w:rPr>
                <w:rFonts w:ascii="微软雅黑" w:eastAsia="微软雅黑" w:hAnsi="微软雅黑" w:cs="宋体"/>
                <w:color w:val="212121"/>
                <w:kern w:val="0"/>
                <w:szCs w:val="21"/>
              </w:rPr>
            </w:pPr>
          </w:p>
        </w:tc>
      </w:tr>
      <w:tr w:rsidR="006B5F77" w:rsidRPr="00091EFD" w:rsidTr="00091EFD">
        <w:tc>
          <w:tcPr>
            <w:tcW w:w="941" w:type="pct"/>
            <w:gridSpan w:val="3"/>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无</w:t>
            </w:r>
          </w:p>
        </w:tc>
        <w:tc>
          <w:tcPr>
            <w:tcW w:w="876" w:type="pct"/>
            <w:gridSpan w:val="2"/>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无</w:t>
            </w:r>
          </w:p>
        </w:tc>
        <w:tc>
          <w:tcPr>
            <w:tcW w:w="403"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p>
        </w:tc>
        <w:tc>
          <w:tcPr>
            <w:tcW w:w="403" w:type="pct"/>
            <w:gridSpan w:val="2"/>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p>
        </w:tc>
        <w:tc>
          <w:tcPr>
            <w:tcW w:w="1556" w:type="pct"/>
            <w:gridSpan w:val="4"/>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无</w:t>
            </w:r>
          </w:p>
        </w:tc>
        <w:tc>
          <w:tcPr>
            <w:tcW w:w="464"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无</w:t>
            </w:r>
          </w:p>
        </w:tc>
        <w:tc>
          <w:tcPr>
            <w:tcW w:w="352" w:type="pct"/>
            <w:gridSpan w:val="2"/>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无</w:t>
            </w:r>
          </w:p>
        </w:tc>
        <w:tc>
          <w:tcPr>
            <w:tcW w:w="5" w:type="pct"/>
            <w:vAlign w:val="center"/>
            <w:hideMark/>
          </w:tcPr>
          <w:p w:rsidR="006B5F77" w:rsidRPr="00091EFD" w:rsidRDefault="006B5F77" w:rsidP="00091EFD">
            <w:pPr>
              <w:widowControl/>
              <w:snapToGrid w:val="0"/>
              <w:spacing w:after="0" w:line="240" w:lineRule="auto"/>
              <w:jc w:val="left"/>
              <w:rPr>
                <w:rFonts w:ascii="微软雅黑" w:eastAsia="微软雅黑" w:hAnsi="微软雅黑" w:cs="宋体"/>
                <w:color w:val="212121"/>
                <w:kern w:val="0"/>
                <w:szCs w:val="21"/>
              </w:rPr>
            </w:pPr>
          </w:p>
        </w:tc>
      </w:tr>
      <w:tr w:rsidR="006B5F77" w:rsidRPr="00091EFD" w:rsidTr="00091EFD">
        <w:tc>
          <w:tcPr>
            <w:tcW w:w="5000" w:type="pct"/>
            <w:gridSpan w:val="16"/>
            <w:tcBorders>
              <w:top w:val="nil"/>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其他投标人（除中标候选人之外的）评审情况</w:t>
            </w:r>
          </w:p>
        </w:tc>
      </w:tr>
      <w:tr w:rsidR="006B5F77" w:rsidRPr="00091EFD" w:rsidTr="00091EFD">
        <w:tc>
          <w:tcPr>
            <w:tcW w:w="1250" w:type="pct"/>
            <w:gridSpan w:val="4"/>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投标人名称</w:t>
            </w:r>
          </w:p>
        </w:tc>
        <w:tc>
          <w:tcPr>
            <w:tcW w:w="1250" w:type="pct"/>
            <w:gridSpan w:val="3"/>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投标报价（元）或否决投标依据条款（投标文件被认定为不合格所依据的</w:t>
            </w:r>
            <w:r w:rsidRPr="006B5F77">
              <w:rPr>
                <w:rFonts w:ascii="微软雅黑" w:eastAsia="微软雅黑" w:hAnsi="微软雅黑" w:cs="宋体" w:hint="eastAsia"/>
                <w:color w:val="212121"/>
                <w:kern w:val="0"/>
                <w:szCs w:val="21"/>
              </w:rPr>
              <w:lastRenderedPageBreak/>
              <w:t>招标文件评标办法中的评审因素和评审标准的条款）</w:t>
            </w:r>
          </w:p>
        </w:tc>
        <w:tc>
          <w:tcPr>
            <w:tcW w:w="1250" w:type="pct"/>
            <w:gridSpan w:val="3"/>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lastRenderedPageBreak/>
              <w:t>经评审的投标价（元）或否决投标理由（投标文件被认定为不合格的具体</w:t>
            </w:r>
            <w:r w:rsidRPr="006B5F77">
              <w:rPr>
                <w:rFonts w:ascii="微软雅黑" w:eastAsia="微软雅黑" w:hAnsi="微软雅黑" w:cs="宋体" w:hint="eastAsia"/>
                <w:color w:val="212121"/>
                <w:kern w:val="0"/>
                <w:szCs w:val="21"/>
              </w:rPr>
              <w:lastRenderedPageBreak/>
              <w:t>事实,不得简单地表述为未响应招标文件实质性内容、某处有问题等）</w:t>
            </w:r>
          </w:p>
        </w:tc>
        <w:tc>
          <w:tcPr>
            <w:tcW w:w="1250" w:type="pct"/>
            <w:gridSpan w:val="6"/>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lastRenderedPageBreak/>
              <w:t>综合评估得分或备注</w:t>
            </w:r>
          </w:p>
        </w:tc>
      </w:tr>
      <w:tr w:rsidR="006B5F77" w:rsidRPr="00091EFD" w:rsidTr="00091EFD">
        <w:tc>
          <w:tcPr>
            <w:tcW w:w="1250" w:type="pct"/>
            <w:gridSpan w:val="4"/>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lastRenderedPageBreak/>
              <w:t>中新凯瑞工程咨询有限公司</w:t>
            </w:r>
          </w:p>
        </w:tc>
        <w:tc>
          <w:tcPr>
            <w:tcW w:w="1250" w:type="pct"/>
            <w:gridSpan w:val="3"/>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招标控制价中本项目招标费率的98%</w:t>
            </w:r>
          </w:p>
        </w:tc>
        <w:tc>
          <w:tcPr>
            <w:tcW w:w="1250" w:type="pct"/>
            <w:gridSpan w:val="3"/>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w:t>
            </w:r>
          </w:p>
        </w:tc>
        <w:tc>
          <w:tcPr>
            <w:tcW w:w="1250" w:type="pct"/>
            <w:gridSpan w:val="6"/>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70.40</w:t>
            </w:r>
          </w:p>
        </w:tc>
      </w:tr>
      <w:tr w:rsidR="006B5F77" w:rsidRPr="00091EFD" w:rsidTr="00091EFD">
        <w:tc>
          <w:tcPr>
            <w:tcW w:w="1250" w:type="pct"/>
            <w:gridSpan w:val="4"/>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中国华西工程设计建设有限公司</w:t>
            </w:r>
          </w:p>
        </w:tc>
        <w:tc>
          <w:tcPr>
            <w:tcW w:w="1250" w:type="pct"/>
            <w:gridSpan w:val="3"/>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愿意以本项目招标控制价（招标费率：1.03%）的99%的投标报价</w:t>
            </w:r>
          </w:p>
        </w:tc>
        <w:tc>
          <w:tcPr>
            <w:tcW w:w="1250" w:type="pct"/>
            <w:gridSpan w:val="3"/>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w:t>
            </w:r>
          </w:p>
        </w:tc>
        <w:tc>
          <w:tcPr>
            <w:tcW w:w="1250" w:type="pct"/>
            <w:gridSpan w:val="6"/>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81.98</w:t>
            </w:r>
          </w:p>
        </w:tc>
      </w:tr>
      <w:tr w:rsidR="006B5F77" w:rsidRPr="006B5F77" w:rsidTr="00091EFD">
        <w:tc>
          <w:tcPr>
            <w:tcW w:w="1250" w:type="pct"/>
            <w:gridSpan w:val="4"/>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6B5F77">
            <w:pPr>
              <w:widowControl/>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江</w:t>
            </w:r>
            <w:proofErr w:type="gramStart"/>
            <w:r w:rsidRPr="006B5F77">
              <w:rPr>
                <w:rFonts w:ascii="微软雅黑" w:eastAsia="微软雅黑" w:hAnsi="微软雅黑" w:cs="宋体" w:hint="eastAsia"/>
                <w:color w:val="212121"/>
                <w:kern w:val="0"/>
                <w:szCs w:val="21"/>
              </w:rPr>
              <w:t>阳建设</w:t>
            </w:r>
            <w:proofErr w:type="gramEnd"/>
            <w:r w:rsidRPr="006B5F77">
              <w:rPr>
                <w:rFonts w:ascii="微软雅黑" w:eastAsia="微软雅黑" w:hAnsi="微软雅黑" w:cs="宋体" w:hint="eastAsia"/>
                <w:color w:val="212121"/>
                <w:kern w:val="0"/>
                <w:szCs w:val="21"/>
              </w:rPr>
              <w:t>集团有限公司</w:t>
            </w:r>
          </w:p>
        </w:tc>
        <w:tc>
          <w:tcPr>
            <w:tcW w:w="1250" w:type="pct"/>
            <w:gridSpan w:val="3"/>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6B5F77">
            <w:pPr>
              <w:widowControl/>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招标控制价（本项目招标费率：1.03%）的97%</w:t>
            </w:r>
          </w:p>
        </w:tc>
        <w:tc>
          <w:tcPr>
            <w:tcW w:w="1250" w:type="pct"/>
            <w:gridSpan w:val="3"/>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6B5F77">
            <w:pPr>
              <w:widowControl/>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w:t>
            </w:r>
          </w:p>
        </w:tc>
        <w:tc>
          <w:tcPr>
            <w:tcW w:w="1250" w:type="pct"/>
            <w:gridSpan w:val="6"/>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6B5F77">
            <w:pPr>
              <w:widowControl/>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85.73</w:t>
            </w:r>
          </w:p>
        </w:tc>
      </w:tr>
      <w:tr w:rsidR="006B5F77" w:rsidRPr="00091EFD" w:rsidTr="00091EFD">
        <w:tc>
          <w:tcPr>
            <w:tcW w:w="1250" w:type="pct"/>
            <w:gridSpan w:val="4"/>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江苏大洲工程项目管理有限公司</w:t>
            </w:r>
          </w:p>
        </w:tc>
        <w:tc>
          <w:tcPr>
            <w:tcW w:w="1250" w:type="pct"/>
            <w:gridSpan w:val="3"/>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按本项目招标控制价的95%</w:t>
            </w:r>
          </w:p>
        </w:tc>
        <w:tc>
          <w:tcPr>
            <w:tcW w:w="1250" w:type="pct"/>
            <w:gridSpan w:val="3"/>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w:t>
            </w:r>
          </w:p>
        </w:tc>
        <w:tc>
          <w:tcPr>
            <w:tcW w:w="1250" w:type="pct"/>
            <w:gridSpan w:val="6"/>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73.99</w:t>
            </w:r>
          </w:p>
        </w:tc>
      </w:tr>
      <w:tr w:rsidR="006B5F77" w:rsidRPr="00091EFD" w:rsidTr="00091EFD">
        <w:tc>
          <w:tcPr>
            <w:tcW w:w="1250" w:type="pct"/>
            <w:gridSpan w:val="4"/>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其它需公示的内容</w:t>
            </w:r>
          </w:p>
        </w:tc>
        <w:tc>
          <w:tcPr>
            <w:tcW w:w="3750" w:type="pct"/>
            <w:gridSpan w:val="12"/>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w:t>
            </w:r>
          </w:p>
        </w:tc>
      </w:tr>
      <w:tr w:rsidR="006B5F77" w:rsidRPr="00091EFD" w:rsidTr="00091EFD">
        <w:tc>
          <w:tcPr>
            <w:tcW w:w="1250" w:type="pct"/>
            <w:gridSpan w:val="4"/>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评标委员会成员名单</w:t>
            </w:r>
          </w:p>
        </w:tc>
        <w:tc>
          <w:tcPr>
            <w:tcW w:w="3750" w:type="pct"/>
            <w:gridSpan w:val="12"/>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姓名：袁俊</w:t>
            </w:r>
          </w:p>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单位：成都衡泰工程管理有限责任公司</w:t>
            </w:r>
          </w:p>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姓名：张凯</w:t>
            </w:r>
          </w:p>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单位：四川新永一集团有限公司</w:t>
            </w:r>
          </w:p>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姓名：李华</w:t>
            </w:r>
          </w:p>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单位：招标人代表</w:t>
            </w:r>
          </w:p>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姓名：童斌</w:t>
            </w:r>
          </w:p>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单位：成都交大工程建设集团有限公司</w:t>
            </w:r>
          </w:p>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lastRenderedPageBreak/>
              <w:t>姓名：高云</w:t>
            </w:r>
          </w:p>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单位：退休</w:t>
            </w:r>
          </w:p>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姓名：董继松</w:t>
            </w:r>
          </w:p>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单位：四川元丰建设项目管理有限公司</w:t>
            </w:r>
          </w:p>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姓名：</w:t>
            </w:r>
            <w:proofErr w:type="gramStart"/>
            <w:r w:rsidRPr="006B5F77">
              <w:rPr>
                <w:rFonts w:ascii="微软雅黑" w:eastAsia="微软雅黑" w:hAnsi="微软雅黑" w:cs="宋体" w:hint="eastAsia"/>
                <w:color w:val="212121"/>
                <w:kern w:val="0"/>
                <w:szCs w:val="21"/>
              </w:rPr>
              <w:t>宋先梅</w:t>
            </w:r>
            <w:proofErr w:type="gramEnd"/>
          </w:p>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单位：招标人代表</w:t>
            </w:r>
          </w:p>
        </w:tc>
      </w:tr>
      <w:tr w:rsidR="006B5F77" w:rsidRPr="00091EFD" w:rsidTr="00091EFD">
        <w:tc>
          <w:tcPr>
            <w:tcW w:w="1250" w:type="pct"/>
            <w:gridSpan w:val="4"/>
            <w:vMerge w:val="restar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lastRenderedPageBreak/>
              <w:t>监督部门名称及监督电话</w:t>
            </w:r>
          </w:p>
        </w:tc>
        <w:tc>
          <w:tcPr>
            <w:tcW w:w="2500" w:type="pct"/>
            <w:gridSpan w:val="6"/>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项目审批部门:成都市发展和</w:t>
            </w:r>
            <w:proofErr w:type="gramStart"/>
            <w:r w:rsidRPr="006B5F77">
              <w:rPr>
                <w:rFonts w:ascii="微软雅黑" w:eastAsia="微软雅黑" w:hAnsi="微软雅黑" w:cs="宋体" w:hint="eastAsia"/>
                <w:color w:val="212121"/>
                <w:kern w:val="0"/>
                <w:szCs w:val="21"/>
              </w:rPr>
              <w:t>改革局</w:t>
            </w:r>
            <w:proofErr w:type="gramEnd"/>
          </w:p>
        </w:tc>
        <w:tc>
          <w:tcPr>
            <w:tcW w:w="1250" w:type="pct"/>
            <w:gridSpan w:val="6"/>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联系电话:/</w:t>
            </w:r>
          </w:p>
        </w:tc>
      </w:tr>
      <w:tr w:rsidR="006B5F77" w:rsidRPr="00091EFD" w:rsidTr="00091EFD">
        <w:tc>
          <w:tcPr>
            <w:tcW w:w="1250" w:type="pct"/>
            <w:gridSpan w:val="4"/>
            <w:vMerge/>
            <w:tcBorders>
              <w:top w:val="single" w:sz="6" w:space="0" w:color="212121"/>
              <w:left w:val="single" w:sz="6" w:space="0" w:color="212121"/>
              <w:bottom w:val="single" w:sz="6" w:space="0" w:color="212121"/>
              <w:right w:val="single" w:sz="6" w:space="0" w:color="212121"/>
            </w:tcBorders>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p>
        </w:tc>
        <w:tc>
          <w:tcPr>
            <w:tcW w:w="2500" w:type="pct"/>
            <w:gridSpan w:val="6"/>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行业主管部门：成都市住房和城乡建设局</w:t>
            </w:r>
          </w:p>
        </w:tc>
        <w:tc>
          <w:tcPr>
            <w:tcW w:w="1250" w:type="pct"/>
            <w:gridSpan w:val="6"/>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联系电话：/</w:t>
            </w:r>
          </w:p>
        </w:tc>
      </w:tr>
      <w:tr w:rsidR="006B5F77" w:rsidRPr="00091EFD" w:rsidTr="00091EFD">
        <w:tc>
          <w:tcPr>
            <w:tcW w:w="1250" w:type="pct"/>
            <w:gridSpan w:val="4"/>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异议投诉注意事项</w:t>
            </w:r>
          </w:p>
        </w:tc>
        <w:tc>
          <w:tcPr>
            <w:tcW w:w="3750" w:type="pct"/>
            <w:gridSpan w:val="12"/>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1.投标人或者其他利害关系人对依法必须进行招标的项目的评标结果有异议的，应当在中标候选人公示期间提出。招标人应当自收到异议之日起3日内</w:t>
            </w:r>
            <w:proofErr w:type="gramStart"/>
            <w:r w:rsidRPr="006B5F77">
              <w:rPr>
                <w:rFonts w:ascii="微软雅黑" w:eastAsia="微软雅黑" w:hAnsi="微软雅黑" w:cs="宋体" w:hint="eastAsia"/>
                <w:color w:val="212121"/>
                <w:kern w:val="0"/>
                <w:szCs w:val="21"/>
              </w:rPr>
              <w:t>作出</w:t>
            </w:r>
            <w:proofErr w:type="gramEnd"/>
            <w:r w:rsidRPr="006B5F77">
              <w:rPr>
                <w:rFonts w:ascii="微软雅黑" w:eastAsia="微软雅黑" w:hAnsi="微软雅黑" w:cs="宋体" w:hint="eastAsia"/>
                <w:color w:val="212121"/>
                <w:kern w:val="0"/>
                <w:szCs w:val="21"/>
              </w:rPr>
              <w:t>答复；</w:t>
            </w:r>
            <w:proofErr w:type="gramStart"/>
            <w:r w:rsidRPr="006B5F77">
              <w:rPr>
                <w:rFonts w:ascii="微软雅黑" w:eastAsia="微软雅黑" w:hAnsi="微软雅黑" w:cs="宋体" w:hint="eastAsia"/>
                <w:color w:val="212121"/>
                <w:kern w:val="0"/>
                <w:szCs w:val="21"/>
              </w:rPr>
              <w:t>作出</w:t>
            </w:r>
            <w:proofErr w:type="gramEnd"/>
            <w:r w:rsidRPr="006B5F77">
              <w:rPr>
                <w:rFonts w:ascii="微软雅黑" w:eastAsia="微软雅黑" w:hAnsi="微软雅黑" w:cs="宋体" w:hint="eastAsia"/>
                <w:color w:val="212121"/>
                <w:kern w:val="0"/>
                <w:szCs w:val="21"/>
              </w:rPr>
              <w:t>答复前，应当暂停招标投标活动。</w:t>
            </w:r>
          </w:p>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2.投标人或者其他利害关系人认为评标结果不符合法律、行政法规规定的，可以自知道或者应当知道之日起10日内向有关行政监督部门投诉。投诉前应当先向招标人提出异议，异议答复期间不计算在前款规定的期限内。投诉书应当符合《工程建设项目招标投标活动投诉处理办法》规定。</w:t>
            </w:r>
          </w:p>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3.对评标结果的投诉，涉及投标人弄虚作假骗取中标的由行业主管部门负责受理，涉及评标错误或评标无效的由项目审批部门负责受理。</w:t>
            </w:r>
          </w:p>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4.投诉人就同一事项向两个以上有权受理的行政监督部门投诉的，由最先收到投诉的行政监督部门负责处理。</w:t>
            </w:r>
          </w:p>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5.应先提出异议没有提出异议，超过投诉时效等不符合受理条件的投诉，有关行政监督部门不予受理；</w:t>
            </w:r>
          </w:p>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投诉人故意捏造事实、伪造证明材料或者以非法手段取得证明材料进行投诉，给他人造成损失的，依法承担赔偿责任。</w:t>
            </w:r>
          </w:p>
        </w:tc>
      </w:tr>
      <w:tr w:rsidR="006B5F77" w:rsidRPr="00091EFD" w:rsidTr="00091EFD">
        <w:trPr>
          <w:trHeight w:val="1050"/>
        </w:trPr>
        <w:tc>
          <w:tcPr>
            <w:tcW w:w="2500" w:type="pct"/>
            <w:gridSpan w:val="7"/>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lastRenderedPageBreak/>
              <w:t>招标人主要负责人签字、盖单位章:</w:t>
            </w:r>
          </w:p>
        </w:tc>
        <w:tc>
          <w:tcPr>
            <w:tcW w:w="2500" w:type="pct"/>
            <w:gridSpan w:val="9"/>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6B5F77" w:rsidRPr="006B5F77" w:rsidRDefault="006B5F77" w:rsidP="00091EFD">
            <w:pPr>
              <w:widowControl/>
              <w:snapToGrid w:val="0"/>
              <w:spacing w:after="0" w:line="240" w:lineRule="auto"/>
              <w:jc w:val="left"/>
              <w:rPr>
                <w:rFonts w:ascii="微软雅黑" w:eastAsia="微软雅黑" w:hAnsi="微软雅黑" w:cs="宋体"/>
                <w:color w:val="212121"/>
                <w:kern w:val="0"/>
                <w:szCs w:val="21"/>
              </w:rPr>
            </w:pPr>
            <w:r w:rsidRPr="006B5F77">
              <w:rPr>
                <w:rFonts w:ascii="微软雅黑" w:eastAsia="微软雅黑" w:hAnsi="微软雅黑" w:cs="宋体" w:hint="eastAsia"/>
                <w:color w:val="212121"/>
                <w:kern w:val="0"/>
                <w:szCs w:val="21"/>
              </w:rPr>
              <w:t>招标代理机构主要负责人签字、盖单位章：</w:t>
            </w:r>
          </w:p>
        </w:tc>
      </w:tr>
    </w:tbl>
    <w:p w:rsidR="006B5F77" w:rsidRPr="00091EFD" w:rsidRDefault="006B5F77" w:rsidP="00091EFD">
      <w:pPr>
        <w:widowControl/>
        <w:snapToGrid w:val="0"/>
        <w:spacing w:after="0" w:line="240" w:lineRule="auto"/>
        <w:jc w:val="left"/>
        <w:rPr>
          <w:rFonts w:ascii="微软雅黑" w:eastAsia="微软雅黑" w:hAnsi="微软雅黑" w:cs="宋体"/>
          <w:color w:val="212121"/>
          <w:kern w:val="0"/>
          <w:szCs w:val="21"/>
        </w:rPr>
      </w:pPr>
      <w:r w:rsidRPr="00091EFD">
        <w:rPr>
          <w:rFonts w:ascii="微软雅黑" w:eastAsia="微软雅黑" w:hAnsi="微软雅黑" w:cs="宋体" w:hint="eastAsia"/>
          <w:color w:val="212121"/>
          <w:kern w:val="0"/>
          <w:szCs w:val="21"/>
        </w:rPr>
        <w:t>注：1.实行电子评标的，中标候选人公示的内容作为评标报告的一部分，由评标软件自动生成，评标委员会复核，招标人或其委托的招标代理机构电子签名和签章确认；还没有实行电子评标的，招标人应根据公示标准文本要求，严格按评标报告和投标文件真实完整地填报公示信息，不得隐瞒、歪曲应当公示的信息，并对填写的中标候选人公示内容的完整性、真实性、准确性和一致性负责。表中所有空格内容均须填写，不得空白，如确实不须填写或无法填写，应在空格中填写“无”。</w:t>
      </w:r>
    </w:p>
    <w:p w:rsidR="006B5F77" w:rsidRPr="00091EFD" w:rsidRDefault="006B5F77" w:rsidP="00091EFD">
      <w:pPr>
        <w:widowControl/>
        <w:snapToGrid w:val="0"/>
        <w:spacing w:after="0" w:line="240" w:lineRule="auto"/>
        <w:jc w:val="left"/>
        <w:rPr>
          <w:rFonts w:ascii="微软雅黑" w:eastAsia="微软雅黑" w:hAnsi="微软雅黑" w:cs="宋体"/>
          <w:color w:val="212121"/>
          <w:kern w:val="0"/>
          <w:szCs w:val="21"/>
        </w:rPr>
      </w:pPr>
      <w:r w:rsidRPr="00091EFD">
        <w:rPr>
          <w:rFonts w:ascii="微软雅黑" w:eastAsia="微软雅黑" w:hAnsi="微软雅黑" w:cs="宋体" w:hint="eastAsia"/>
          <w:color w:val="212121"/>
          <w:kern w:val="0"/>
          <w:szCs w:val="21"/>
        </w:rPr>
        <w:t>2.中标候选人是联合体的，“中标候选人名称”中联合体各方的名称均应填写。</w:t>
      </w:r>
    </w:p>
    <w:p w:rsidR="006B5F77" w:rsidRPr="00091EFD" w:rsidRDefault="006B5F77" w:rsidP="00091EFD">
      <w:pPr>
        <w:widowControl/>
        <w:snapToGrid w:val="0"/>
        <w:spacing w:after="0" w:line="240" w:lineRule="auto"/>
        <w:jc w:val="left"/>
        <w:rPr>
          <w:rFonts w:ascii="微软雅黑" w:eastAsia="微软雅黑" w:hAnsi="微软雅黑" w:cs="宋体"/>
          <w:color w:val="212121"/>
          <w:kern w:val="0"/>
          <w:szCs w:val="21"/>
        </w:rPr>
      </w:pPr>
      <w:r w:rsidRPr="00091EFD">
        <w:rPr>
          <w:rFonts w:ascii="微软雅黑" w:eastAsia="微软雅黑" w:hAnsi="微软雅黑" w:cs="宋体" w:hint="eastAsia"/>
          <w:color w:val="212121"/>
          <w:kern w:val="0"/>
          <w:szCs w:val="21"/>
        </w:rPr>
        <w:t>3.表中的“中标候选人类似业绩”和“中标候选人项目负责人类似业绩” 应填写中标候选人在投标文件中所附所有业绩。</w:t>
      </w:r>
    </w:p>
    <w:p w:rsidR="006B5F77" w:rsidRPr="00091EFD" w:rsidRDefault="006B5F77" w:rsidP="00091EFD">
      <w:pPr>
        <w:widowControl/>
        <w:snapToGrid w:val="0"/>
        <w:spacing w:after="0" w:line="240" w:lineRule="auto"/>
        <w:jc w:val="left"/>
        <w:rPr>
          <w:rFonts w:ascii="微软雅黑" w:eastAsia="微软雅黑" w:hAnsi="微软雅黑" w:cs="宋体"/>
          <w:color w:val="212121"/>
          <w:kern w:val="0"/>
          <w:szCs w:val="21"/>
        </w:rPr>
      </w:pPr>
      <w:r w:rsidRPr="00091EFD">
        <w:rPr>
          <w:rFonts w:ascii="微软雅黑" w:eastAsia="微软雅黑" w:hAnsi="微软雅黑" w:cs="宋体" w:hint="eastAsia"/>
          <w:color w:val="212121"/>
          <w:kern w:val="0"/>
          <w:szCs w:val="21"/>
        </w:rPr>
        <w:t>4.表中的“项目负责人”施工招标指项目经理、 监理招标指项目总监等；表中的“项目技术负责人”是指项目主要技术人员或项目总工，如设计中只有多个专业技术负责人，应都作为项目技术负责人，扩展表格，分别填写。</w:t>
      </w:r>
    </w:p>
    <w:p w:rsidR="006B5F77" w:rsidRPr="00091EFD" w:rsidRDefault="006B5F77" w:rsidP="00091EFD">
      <w:pPr>
        <w:widowControl/>
        <w:snapToGrid w:val="0"/>
        <w:spacing w:after="0" w:line="240" w:lineRule="auto"/>
        <w:jc w:val="left"/>
        <w:rPr>
          <w:rFonts w:ascii="微软雅黑" w:eastAsia="微软雅黑" w:hAnsi="微软雅黑" w:cs="宋体"/>
          <w:color w:val="212121"/>
          <w:kern w:val="0"/>
          <w:szCs w:val="21"/>
        </w:rPr>
      </w:pPr>
      <w:r w:rsidRPr="00091EFD">
        <w:rPr>
          <w:rFonts w:ascii="微软雅黑" w:eastAsia="微软雅黑" w:hAnsi="微软雅黑" w:cs="宋体" w:hint="eastAsia"/>
          <w:color w:val="212121"/>
          <w:kern w:val="0"/>
          <w:szCs w:val="21"/>
        </w:rPr>
        <w:t>5.表中的“开工日期”和“竣工日期”、“交工日期”以各有关行政监督部门相关规定为准。</w:t>
      </w:r>
    </w:p>
    <w:p w:rsidR="006B5F77" w:rsidRPr="00091EFD" w:rsidRDefault="006B5F77" w:rsidP="00091EFD">
      <w:pPr>
        <w:widowControl/>
        <w:snapToGrid w:val="0"/>
        <w:spacing w:after="0" w:line="240" w:lineRule="auto"/>
        <w:jc w:val="left"/>
        <w:rPr>
          <w:rFonts w:ascii="微软雅黑" w:eastAsia="微软雅黑" w:hAnsi="微软雅黑" w:cs="宋体"/>
          <w:color w:val="212121"/>
          <w:kern w:val="0"/>
          <w:szCs w:val="21"/>
        </w:rPr>
      </w:pPr>
      <w:r w:rsidRPr="00091EFD">
        <w:rPr>
          <w:rFonts w:ascii="微软雅黑" w:eastAsia="微软雅黑" w:hAnsi="微软雅黑" w:cs="宋体" w:hint="eastAsia"/>
          <w:color w:val="212121"/>
          <w:kern w:val="0"/>
          <w:szCs w:val="21"/>
        </w:rPr>
        <w:t>6.日期（年月日）的格式统一以阿拉伯数字表示。如：2015年9月1日，填写为20150901； 2015年9月，填写为201509； 再如2015年，填写为2015，2015/9/15 9:00:00填写为20150915－9:00:00。</w:t>
      </w:r>
    </w:p>
    <w:p w:rsidR="006B5F77" w:rsidRPr="00091EFD" w:rsidRDefault="006B5F77" w:rsidP="00091EFD">
      <w:pPr>
        <w:widowControl/>
        <w:snapToGrid w:val="0"/>
        <w:spacing w:after="0" w:line="240" w:lineRule="auto"/>
        <w:jc w:val="left"/>
        <w:rPr>
          <w:rFonts w:ascii="微软雅黑" w:eastAsia="微软雅黑" w:hAnsi="微软雅黑" w:cs="宋体"/>
          <w:color w:val="212121"/>
          <w:kern w:val="0"/>
          <w:szCs w:val="21"/>
        </w:rPr>
      </w:pPr>
      <w:r w:rsidRPr="00091EFD">
        <w:rPr>
          <w:rFonts w:ascii="微软雅黑" w:eastAsia="微软雅黑" w:hAnsi="微软雅黑" w:cs="宋体" w:hint="eastAsia"/>
          <w:color w:val="212121"/>
          <w:kern w:val="0"/>
          <w:szCs w:val="21"/>
        </w:rPr>
        <w:t>7.表中的“合同价格”，是指承包人按合同约定完成了包括缺陷责任期内的全部承包工作后，发包人应付给承包人的金额，包括在履行合同过程中按合同约定进行的变更和调整。</w:t>
      </w:r>
      <w:proofErr w:type="gramStart"/>
      <w:r w:rsidRPr="00091EFD">
        <w:rPr>
          <w:rFonts w:ascii="微软雅黑" w:eastAsia="微软雅黑" w:hAnsi="微软雅黑" w:cs="宋体" w:hint="eastAsia"/>
          <w:color w:val="212121"/>
          <w:kern w:val="0"/>
          <w:szCs w:val="21"/>
        </w:rPr>
        <w:t>元指人民币</w:t>
      </w:r>
      <w:proofErr w:type="gramEnd"/>
      <w:r w:rsidRPr="00091EFD">
        <w:rPr>
          <w:rFonts w:ascii="微软雅黑" w:eastAsia="微软雅黑" w:hAnsi="微软雅黑" w:cs="宋体" w:hint="eastAsia"/>
          <w:color w:val="212121"/>
          <w:kern w:val="0"/>
          <w:szCs w:val="21"/>
        </w:rPr>
        <w:t>元。</w:t>
      </w:r>
    </w:p>
    <w:p w:rsidR="006B5F77" w:rsidRPr="00091EFD" w:rsidRDefault="006B5F77" w:rsidP="00091EFD">
      <w:pPr>
        <w:widowControl/>
        <w:snapToGrid w:val="0"/>
        <w:spacing w:after="0" w:line="240" w:lineRule="auto"/>
        <w:jc w:val="left"/>
        <w:rPr>
          <w:rFonts w:ascii="微软雅黑" w:eastAsia="微软雅黑" w:hAnsi="微软雅黑" w:cs="宋体"/>
          <w:color w:val="212121"/>
          <w:kern w:val="0"/>
          <w:szCs w:val="21"/>
        </w:rPr>
      </w:pPr>
      <w:r w:rsidRPr="00091EFD">
        <w:rPr>
          <w:rFonts w:ascii="微软雅黑" w:eastAsia="微软雅黑" w:hAnsi="微软雅黑" w:cs="宋体" w:hint="eastAsia"/>
          <w:color w:val="212121"/>
          <w:kern w:val="0"/>
          <w:szCs w:val="21"/>
        </w:rPr>
        <w:t>8.表中的“建设规模”采购招标应填写主要货物的数量、类型、规格等技术参数。</w:t>
      </w:r>
    </w:p>
    <w:p w:rsidR="006B5F77" w:rsidRPr="00091EFD" w:rsidRDefault="006B5F77" w:rsidP="00091EFD">
      <w:pPr>
        <w:widowControl/>
        <w:snapToGrid w:val="0"/>
        <w:spacing w:after="0" w:line="240" w:lineRule="auto"/>
        <w:jc w:val="left"/>
        <w:rPr>
          <w:rFonts w:ascii="微软雅黑" w:eastAsia="微软雅黑" w:hAnsi="微软雅黑" w:cs="宋体"/>
          <w:color w:val="212121"/>
          <w:kern w:val="0"/>
          <w:szCs w:val="21"/>
        </w:rPr>
      </w:pPr>
      <w:r w:rsidRPr="00091EFD">
        <w:rPr>
          <w:rFonts w:ascii="微软雅黑" w:eastAsia="微软雅黑" w:hAnsi="微软雅黑" w:cs="宋体" w:hint="eastAsia"/>
          <w:color w:val="212121"/>
          <w:kern w:val="0"/>
          <w:szCs w:val="21"/>
        </w:rPr>
        <w:t>9.参与投标的所有投标人都需要公示，除中标候选人之外，其他投标人在“其他投标人（除中标候选人之外的）评审情况”中填写。没有被否决的投标，填写投标人名称、投标报价（元）、经评审的投标价（元）、综合评标得分；被否决的投标，填写投标人名称、否决投标依据条款、否决投标理由、备注。</w:t>
      </w:r>
    </w:p>
    <w:p w:rsidR="006B5F77" w:rsidRPr="00091EFD" w:rsidRDefault="006B5F77" w:rsidP="00091EFD">
      <w:pPr>
        <w:widowControl/>
        <w:snapToGrid w:val="0"/>
        <w:spacing w:after="0" w:line="240" w:lineRule="auto"/>
        <w:jc w:val="left"/>
        <w:rPr>
          <w:rFonts w:ascii="微软雅黑" w:eastAsia="微软雅黑" w:hAnsi="微软雅黑" w:cs="宋体"/>
          <w:color w:val="212121"/>
          <w:kern w:val="0"/>
          <w:szCs w:val="21"/>
        </w:rPr>
      </w:pPr>
      <w:r w:rsidRPr="00091EFD">
        <w:rPr>
          <w:rFonts w:ascii="微软雅黑" w:eastAsia="微软雅黑" w:hAnsi="微软雅黑" w:cs="宋体" w:hint="eastAsia"/>
          <w:color w:val="212121"/>
          <w:kern w:val="0"/>
          <w:szCs w:val="21"/>
        </w:rPr>
        <w:t>10.所有的评标委员会成员（含业主评标代表）都需要填写；评标委员会成员有多个单位的，都需要填写。</w:t>
      </w:r>
    </w:p>
    <w:p w:rsidR="006B5F77" w:rsidRPr="00091EFD" w:rsidRDefault="006B5F77" w:rsidP="00091EFD">
      <w:pPr>
        <w:widowControl/>
        <w:snapToGrid w:val="0"/>
        <w:spacing w:after="0" w:line="240" w:lineRule="auto"/>
        <w:jc w:val="left"/>
        <w:rPr>
          <w:rFonts w:ascii="微软雅黑" w:eastAsia="微软雅黑" w:hAnsi="微软雅黑" w:cs="宋体"/>
          <w:color w:val="212121"/>
          <w:kern w:val="0"/>
          <w:szCs w:val="21"/>
        </w:rPr>
      </w:pPr>
      <w:r w:rsidRPr="00091EFD">
        <w:rPr>
          <w:rFonts w:ascii="微软雅黑" w:eastAsia="微软雅黑" w:hAnsi="微软雅黑" w:cs="宋体" w:hint="eastAsia"/>
          <w:color w:val="212121"/>
          <w:kern w:val="0"/>
          <w:szCs w:val="21"/>
        </w:rPr>
        <w:lastRenderedPageBreak/>
        <w:t>11.投标人认为评标委员会对本单位的评审可能存在错误的，可以在公示期内要求招标人提供评标报告中关于本单位的评审内容，招标人在收到投标人申请之日起，3日内予以答复。招标人不得泄露其他投标人相关的评标内容。</w:t>
      </w:r>
    </w:p>
    <w:p w:rsidR="006B5F77" w:rsidRPr="00091EFD" w:rsidRDefault="006B5F77" w:rsidP="00091EFD">
      <w:pPr>
        <w:widowControl/>
        <w:snapToGrid w:val="0"/>
        <w:spacing w:after="0" w:line="240" w:lineRule="auto"/>
        <w:jc w:val="left"/>
        <w:rPr>
          <w:rFonts w:ascii="微软雅黑" w:eastAsia="微软雅黑" w:hAnsi="微软雅黑" w:cs="宋体"/>
          <w:color w:val="212121"/>
          <w:kern w:val="0"/>
          <w:szCs w:val="21"/>
        </w:rPr>
      </w:pPr>
      <w:r w:rsidRPr="00091EFD">
        <w:rPr>
          <w:rFonts w:ascii="微软雅黑" w:eastAsia="微软雅黑" w:hAnsi="微软雅黑" w:cs="宋体" w:hint="eastAsia"/>
          <w:color w:val="212121"/>
          <w:kern w:val="0"/>
          <w:szCs w:val="21"/>
        </w:rPr>
        <w:t>12.中标候选人公示纸质文本招标人须加盖单位公章，多页还应加盖骑缝章。</w:t>
      </w:r>
    </w:p>
    <w:p w:rsidR="00D00546" w:rsidRPr="00091EFD" w:rsidRDefault="00D00546" w:rsidP="00091EFD">
      <w:pPr>
        <w:widowControl/>
        <w:snapToGrid w:val="0"/>
        <w:spacing w:after="0" w:line="240" w:lineRule="auto"/>
        <w:jc w:val="left"/>
        <w:rPr>
          <w:rFonts w:ascii="微软雅黑" w:eastAsia="微软雅黑" w:hAnsi="微软雅黑" w:cs="宋体"/>
          <w:color w:val="212121"/>
          <w:kern w:val="0"/>
          <w:szCs w:val="21"/>
        </w:rPr>
      </w:pPr>
    </w:p>
    <w:sectPr w:rsidR="00D00546" w:rsidRPr="00091EFD" w:rsidSect="006B5F77">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D9D" w:rsidRDefault="00DA3D9D" w:rsidP="006B5F77">
      <w:pPr>
        <w:spacing w:after="0" w:line="240" w:lineRule="auto"/>
      </w:pPr>
      <w:r>
        <w:separator/>
      </w:r>
    </w:p>
  </w:endnote>
  <w:endnote w:type="continuationSeparator" w:id="0">
    <w:p w:rsidR="00DA3D9D" w:rsidRDefault="00DA3D9D" w:rsidP="006B5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D9D" w:rsidRDefault="00DA3D9D" w:rsidP="006B5F77">
      <w:pPr>
        <w:spacing w:after="0" w:line="240" w:lineRule="auto"/>
      </w:pPr>
      <w:r>
        <w:separator/>
      </w:r>
    </w:p>
  </w:footnote>
  <w:footnote w:type="continuationSeparator" w:id="0">
    <w:p w:rsidR="00DA3D9D" w:rsidRDefault="00DA3D9D" w:rsidP="006B5F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F2258"/>
    <w:rsid w:val="00091EFD"/>
    <w:rsid w:val="003A0931"/>
    <w:rsid w:val="006B5F77"/>
    <w:rsid w:val="006C0B00"/>
    <w:rsid w:val="00740E6D"/>
    <w:rsid w:val="00841B0F"/>
    <w:rsid w:val="009F2258"/>
    <w:rsid w:val="00D00546"/>
    <w:rsid w:val="00DA3D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5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5F77"/>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6B5F77"/>
    <w:rPr>
      <w:sz w:val="18"/>
      <w:szCs w:val="18"/>
    </w:rPr>
  </w:style>
  <w:style w:type="paragraph" w:styleId="a4">
    <w:name w:val="footer"/>
    <w:basedOn w:val="a"/>
    <w:link w:val="Char0"/>
    <w:uiPriority w:val="99"/>
    <w:unhideWhenUsed/>
    <w:rsid w:val="006B5F77"/>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rsid w:val="006B5F77"/>
    <w:rPr>
      <w:sz w:val="18"/>
      <w:szCs w:val="18"/>
    </w:rPr>
  </w:style>
  <w:style w:type="paragraph" w:styleId="a5">
    <w:name w:val="Normal (Web)"/>
    <w:basedOn w:val="a"/>
    <w:uiPriority w:val="99"/>
    <w:unhideWhenUsed/>
    <w:rsid w:val="006B5F77"/>
    <w:pPr>
      <w:widowControl/>
      <w:spacing w:before="100" w:beforeAutospacing="1" w:after="100" w:afterAutospacing="1" w:line="240" w:lineRule="auto"/>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318911">
      <w:bodyDiv w:val="1"/>
      <w:marLeft w:val="0"/>
      <w:marRight w:val="0"/>
      <w:marTop w:val="0"/>
      <w:marBottom w:val="0"/>
      <w:divBdr>
        <w:top w:val="none" w:sz="0" w:space="0" w:color="auto"/>
        <w:left w:val="none" w:sz="0" w:space="0" w:color="auto"/>
        <w:bottom w:val="none" w:sz="0" w:space="0" w:color="auto"/>
        <w:right w:val="none" w:sz="0" w:space="0" w:color="auto"/>
      </w:divBdr>
      <w:divsChild>
        <w:div w:id="916062730">
          <w:marLeft w:val="0"/>
          <w:marRight w:val="0"/>
          <w:marTop w:val="0"/>
          <w:marBottom w:val="0"/>
          <w:divBdr>
            <w:top w:val="none" w:sz="0" w:space="0" w:color="auto"/>
            <w:left w:val="none" w:sz="0" w:space="0" w:color="auto"/>
            <w:bottom w:val="none" w:sz="0" w:space="0" w:color="auto"/>
            <w:right w:val="none" w:sz="0" w:space="0" w:color="auto"/>
          </w:divBdr>
          <w:divsChild>
            <w:div w:id="612399908">
              <w:marLeft w:val="0"/>
              <w:marRight w:val="0"/>
              <w:marTop w:val="0"/>
              <w:marBottom w:val="0"/>
              <w:divBdr>
                <w:top w:val="none" w:sz="0" w:space="0" w:color="auto"/>
                <w:left w:val="none" w:sz="0" w:space="0" w:color="auto"/>
                <w:bottom w:val="none" w:sz="0" w:space="0" w:color="auto"/>
                <w:right w:val="none" w:sz="0" w:space="0" w:color="auto"/>
              </w:divBdr>
              <w:divsChild>
                <w:div w:id="492717294">
                  <w:marLeft w:val="0"/>
                  <w:marRight w:val="0"/>
                  <w:marTop w:val="0"/>
                  <w:marBottom w:val="0"/>
                  <w:divBdr>
                    <w:top w:val="none" w:sz="0" w:space="0" w:color="auto"/>
                    <w:left w:val="none" w:sz="0" w:space="0" w:color="auto"/>
                    <w:bottom w:val="none" w:sz="0" w:space="0" w:color="auto"/>
                    <w:right w:val="none" w:sz="0" w:space="0" w:color="auto"/>
                  </w:divBdr>
                </w:div>
                <w:div w:id="2017026626">
                  <w:marLeft w:val="0"/>
                  <w:marRight w:val="0"/>
                  <w:marTop w:val="0"/>
                  <w:marBottom w:val="0"/>
                  <w:divBdr>
                    <w:top w:val="none" w:sz="0" w:space="0" w:color="auto"/>
                    <w:left w:val="none" w:sz="0" w:space="0" w:color="auto"/>
                    <w:bottom w:val="none" w:sz="0" w:space="0" w:color="auto"/>
                    <w:right w:val="none" w:sz="0" w:space="0" w:color="auto"/>
                  </w:divBdr>
                </w:div>
              </w:divsChild>
            </w:div>
            <w:div w:id="415709641">
              <w:marLeft w:val="0"/>
              <w:marRight w:val="0"/>
              <w:marTop w:val="0"/>
              <w:marBottom w:val="0"/>
              <w:divBdr>
                <w:top w:val="none" w:sz="0" w:space="0" w:color="auto"/>
                <w:left w:val="none" w:sz="0" w:space="0" w:color="auto"/>
                <w:bottom w:val="none" w:sz="0" w:space="0" w:color="auto"/>
                <w:right w:val="none" w:sz="0" w:space="0" w:color="auto"/>
              </w:divBdr>
              <w:divsChild>
                <w:div w:id="1133870080">
                  <w:marLeft w:val="0"/>
                  <w:marRight w:val="0"/>
                  <w:marTop w:val="0"/>
                  <w:marBottom w:val="0"/>
                  <w:divBdr>
                    <w:top w:val="none" w:sz="0" w:space="0" w:color="auto"/>
                    <w:left w:val="none" w:sz="0" w:space="0" w:color="auto"/>
                    <w:bottom w:val="none" w:sz="0" w:space="0" w:color="auto"/>
                    <w:right w:val="none" w:sz="0" w:space="0" w:color="auto"/>
                  </w:divBdr>
                </w:div>
                <w:div w:id="739013063">
                  <w:marLeft w:val="0"/>
                  <w:marRight w:val="0"/>
                  <w:marTop w:val="0"/>
                  <w:marBottom w:val="0"/>
                  <w:divBdr>
                    <w:top w:val="none" w:sz="0" w:space="0" w:color="auto"/>
                    <w:left w:val="none" w:sz="0" w:space="0" w:color="auto"/>
                    <w:bottom w:val="none" w:sz="0" w:space="0" w:color="auto"/>
                    <w:right w:val="none" w:sz="0" w:space="0" w:color="auto"/>
                  </w:divBdr>
                </w:div>
              </w:divsChild>
            </w:div>
            <w:div w:id="1573346570">
              <w:marLeft w:val="0"/>
              <w:marRight w:val="0"/>
              <w:marTop w:val="0"/>
              <w:marBottom w:val="0"/>
              <w:divBdr>
                <w:top w:val="none" w:sz="0" w:space="0" w:color="auto"/>
                <w:left w:val="none" w:sz="0" w:space="0" w:color="auto"/>
                <w:bottom w:val="none" w:sz="0" w:space="0" w:color="auto"/>
                <w:right w:val="none" w:sz="0" w:space="0" w:color="auto"/>
              </w:divBdr>
              <w:divsChild>
                <w:div w:id="1598712869">
                  <w:marLeft w:val="0"/>
                  <w:marRight w:val="0"/>
                  <w:marTop w:val="0"/>
                  <w:marBottom w:val="0"/>
                  <w:divBdr>
                    <w:top w:val="none" w:sz="0" w:space="0" w:color="auto"/>
                    <w:left w:val="none" w:sz="0" w:space="0" w:color="auto"/>
                    <w:bottom w:val="none" w:sz="0" w:space="0" w:color="auto"/>
                    <w:right w:val="none" w:sz="0" w:space="0" w:color="auto"/>
                  </w:divBdr>
                </w:div>
                <w:div w:id="1668438869">
                  <w:marLeft w:val="0"/>
                  <w:marRight w:val="0"/>
                  <w:marTop w:val="0"/>
                  <w:marBottom w:val="0"/>
                  <w:divBdr>
                    <w:top w:val="none" w:sz="0" w:space="0" w:color="auto"/>
                    <w:left w:val="none" w:sz="0" w:space="0" w:color="auto"/>
                    <w:bottom w:val="none" w:sz="0" w:space="0" w:color="auto"/>
                    <w:right w:val="none" w:sz="0" w:space="0" w:color="auto"/>
                  </w:divBdr>
                </w:div>
              </w:divsChild>
            </w:div>
            <w:div w:id="1129780724">
              <w:marLeft w:val="0"/>
              <w:marRight w:val="0"/>
              <w:marTop w:val="0"/>
              <w:marBottom w:val="0"/>
              <w:divBdr>
                <w:top w:val="none" w:sz="0" w:space="0" w:color="auto"/>
                <w:left w:val="none" w:sz="0" w:space="0" w:color="auto"/>
                <w:bottom w:val="none" w:sz="0" w:space="0" w:color="auto"/>
                <w:right w:val="none" w:sz="0" w:space="0" w:color="auto"/>
              </w:divBdr>
              <w:divsChild>
                <w:div w:id="1835796559">
                  <w:marLeft w:val="0"/>
                  <w:marRight w:val="0"/>
                  <w:marTop w:val="0"/>
                  <w:marBottom w:val="0"/>
                  <w:divBdr>
                    <w:top w:val="none" w:sz="0" w:space="0" w:color="auto"/>
                    <w:left w:val="none" w:sz="0" w:space="0" w:color="auto"/>
                    <w:bottom w:val="none" w:sz="0" w:space="0" w:color="auto"/>
                    <w:right w:val="none" w:sz="0" w:space="0" w:color="auto"/>
                  </w:divBdr>
                </w:div>
                <w:div w:id="968902759">
                  <w:marLeft w:val="0"/>
                  <w:marRight w:val="0"/>
                  <w:marTop w:val="0"/>
                  <w:marBottom w:val="0"/>
                  <w:divBdr>
                    <w:top w:val="none" w:sz="0" w:space="0" w:color="auto"/>
                    <w:left w:val="none" w:sz="0" w:space="0" w:color="auto"/>
                    <w:bottom w:val="none" w:sz="0" w:space="0" w:color="auto"/>
                    <w:right w:val="none" w:sz="0" w:space="0" w:color="auto"/>
                  </w:divBdr>
                </w:div>
              </w:divsChild>
            </w:div>
            <w:div w:id="203567557">
              <w:marLeft w:val="0"/>
              <w:marRight w:val="0"/>
              <w:marTop w:val="0"/>
              <w:marBottom w:val="0"/>
              <w:divBdr>
                <w:top w:val="none" w:sz="0" w:space="0" w:color="auto"/>
                <w:left w:val="none" w:sz="0" w:space="0" w:color="auto"/>
                <w:bottom w:val="none" w:sz="0" w:space="0" w:color="auto"/>
                <w:right w:val="none" w:sz="0" w:space="0" w:color="auto"/>
              </w:divBdr>
              <w:divsChild>
                <w:div w:id="872226094">
                  <w:marLeft w:val="0"/>
                  <w:marRight w:val="0"/>
                  <w:marTop w:val="0"/>
                  <w:marBottom w:val="0"/>
                  <w:divBdr>
                    <w:top w:val="none" w:sz="0" w:space="0" w:color="auto"/>
                    <w:left w:val="none" w:sz="0" w:space="0" w:color="auto"/>
                    <w:bottom w:val="none" w:sz="0" w:space="0" w:color="auto"/>
                    <w:right w:val="none" w:sz="0" w:space="0" w:color="auto"/>
                  </w:divBdr>
                </w:div>
                <w:div w:id="1832719165">
                  <w:marLeft w:val="0"/>
                  <w:marRight w:val="0"/>
                  <w:marTop w:val="0"/>
                  <w:marBottom w:val="0"/>
                  <w:divBdr>
                    <w:top w:val="none" w:sz="0" w:space="0" w:color="auto"/>
                    <w:left w:val="none" w:sz="0" w:space="0" w:color="auto"/>
                    <w:bottom w:val="none" w:sz="0" w:space="0" w:color="auto"/>
                    <w:right w:val="none" w:sz="0" w:space="0" w:color="auto"/>
                  </w:divBdr>
                </w:div>
              </w:divsChild>
            </w:div>
            <w:div w:id="668870492">
              <w:marLeft w:val="0"/>
              <w:marRight w:val="0"/>
              <w:marTop w:val="0"/>
              <w:marBottom w:val="0"/>
              <w:divBdr>
                <w:top w:val="none" w:sz="0" w:space="0" w:color="auto"/>
                <w:left w:val="none" w:sz="0" w:space="0" w:color="auto"/>
                <w:bottom w:val="none" w:sz="0" w:space="0" w:color="auto"/>
                <w:right w:val="none" w:sz="0" w:space="0" w:color="auto"/>
              </w:divBdr>
              <w:divsChild>
                <w:div w:id="1556743066">
                  <w:marLeft w:val="0"/>
                  <w:marRight w:val="0"/>
                  <w:marTop w:val="0"/>
                  <w:marBottom w:val="0"/>
                  <w:divBdr>
                    <w:top w:val="none" w:sz="0" w:space="0" w:color="auto"/>
                    <w:left w:val="none" w:sz="0" w:space="0" w:color="auto"/>
                    <w:bottom w:val="none" w:sz="0" w:space="0" w:color="auto"/>
                    <w:right w:val="none" w:sz="0" w:space="0" w:color="auto"/>
                  </w:divBdr>
                </w:div>
                <w:div w:id="671492610">
                  <w:marLeft w:val="0"/>
                  <w:marRight w:val="0"/>
                  <w:marTop w:val="0"/>
                  <w:marBottom w:val="0"/>
                  <w:divBdr>
                    <w:top w:val="none" w:sz="0" w:space="0" w:color="auto"/>
                    <w:left w:val="none" w:sz="0" w:space="0" w:color="auto"/>
                    <w:bottom w:val="none" w:sz="0" w:space="0" w:color="auto"/>
                    <w:right w:val="none" w:sz="0" w:space="0" w:color="auto"/>
                  </w:divBdr>
                </w:div>
              </w:divsChild>
            </w:div>
            <w:div w:id="850068604">
              <w:marLeft w:val="0"/>
              <w:marRight w:val="0"/>
              <w:marTop w:val="0"/>
              <w:marBottom w:val="0"/>
              <w:divBdr>
                <w:top w:val="none" w:sz="0" w:space="0" w:color="auto"/>
                <w:left w:val="none" w:sz="0" w:space="0" w:color="auto"/>
                <w:bottom w:val="none" w:sz="0" w:space="0" w:color="auto"/>
                <w:right w:val="none" w:sz="0" w:space="0" w:color="auto"/>
              </w:divBdr>
              <w:divsChild>
                <w:div w:id="1979147061">
                  <w:marLeft w:val="0"/>
                  <w:marRight w:val="0"/>
                  <w:marTop w:val="0"/>
                  <w:marBottom w:val="0"/>
                  <w:divBdr>
                    <w:top w:val="none" w:sz="0" w:space="0" w:color="auto"/>
                    <w:left w:val="none" w:sz="0" w:space="0" w:color="auto"/>
                    <w:bottom w:val="none" w:sz="0" w:space="0" w:color="auto"/>
                    <w:right w:val="none" w:sz="0" w:space="0" w:color="auto"/>
                  </w:divBdr>
                </w:div>
                <w:div w:id="106121816">
                  <w:marLeft w:val="0"/>
                  <w:marRight w:val="0"/>
                  <w:marTop w:val="0"/>
                  <w:marBottom w:val="0"/>
                  <w:divBdr>
                    <w:top w:val="none" w:sz="0" w:space="0" w:color="auto"/>
                    <w:left w:val="none" w:sz="0" w:space="0" w:color="auto"/>
                    <w:bottom w:val="none" w:sz="0" w:space="0" w:color="auto"/>
                    <w:right w:val="none" w:sz="0" w:space="0" w:color="auto"/>
                  </w:divBdr>
                </w:div>
              </w:divsChild>
            </w:div>
            <w:div w:id="1397240679">
              <w:marLeft w:val="0"/>
              <w:marRight w:val="0"/>
              <w:marTop w:val="0"/>
              <w:marBottom w:val="0"/>
              <w:divBdr>
                <w:top w:val="none" w:sz="0" w:space="0" w:color="auto"/>
                <w:left w:val="none" w:sz="0" w:space="0" w:color="auto"/>
                <w:bottom w:val="none" w:sz="0" w:space="0" w:color="auto"/>
                <w:right w:val="none" w:sz="0" w:space="0" w:color="auto"/>
              </w:divBdr>
            </w:div>
            <w:div w:id="163016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02327">
      <w:bodyDiv w:val="1"/>
      <w:marLeft w:val="0"/>
      <w:marRight w:val="0"/>
      <w:marTop w:val="0"/>
      <w:marBottom w:val="0"/>
      <w:divBdr>
        <w:top w:val="none" w:sz="0" w:space="0" w:color="auto"/>
        <w:left w:val="none" w:sz="0" w:space="0" w:color="auto"/>
        <w:bottom w:val="none" w:sz="0" w:space="0" w:color="auto"/>
        <w:right w:val="none" w:sz="0" w:space="0" w:color="auto"/>
      </w:divBdr>
      <w:divsChild>
        <w:div w:id="1738625122">
          <w:marLeft w:val="0"/>
          <w:marRight w:val="0"/>
          <w:marTop w:val="0"/>
          <w:marBottom w:val="0"/>
          <w:divBdr>
            <w:top w:val="none" w:sz="0" w:space="0" w:color="auto"/>
            <w:left w:val="none" w:sz="0" w:space="0" w:color="auto"/>
            <w:bottom w:val="none" w:sz="0" w:space="0" w:color="auto"/>
            <w:right w:val="none" w:sz="0" w:space="0" w:color="auto"/>
          </w:divBdr>
          <w:divsChild>
            <w:div w:id="1087773790">
              <w:marLeft w:val="0"/>
              <w:marRight w:val="0"/>
              <w:marTop w:val="0"/>
              <w:marBottom w:val="0"/>
              <w:divBdr>
                <w:top w:val="none" w:sz="0" w:space="0" w:color="auto"/>
                <w:left w:val="none" w:sz="0" w:space="0" w:color="auto"/>
                <w:bottom w:val="none" w:sz="0" w:space="0" w:color="auto"/>
                <w:right w:val="none" w:sz="0" w:space="0" w:color="auto"/>
              </w:divBdr>
              <w:divsChild>
                <w:div w:id="951595236">
                  <w:marLeft w:val="0"/>
                  <w:marRight w:val="0"/>
                  <w:marTop w:val="0"/>
                  <w:marBottom w:val="0"/>
                  <w:divBdr>
                    <w:top w:val="none" w:sz="0" w:space="0" w:color="auto"/>
                    <w:left w:val="none" w:sz="0" w:space="0" w:color="auto"/>
                    <w:bottom w:val="none" w:sz="0" w:space="0" w:color="auto"/>
                    <w:right w:val="none" w:sz="0" w:space="0" w:color="auto"/>
                  </w:divBdr>
                </w:div>
                <w:div w:id="1072971468">
                  <w:marLeft w:val="0"/>
                  <w:marRight w:val="0"/>
                  <w:marTop w:val="0"/>
                  <w:marBottom w:val="0"/>
                  <w:divBdr>
                    <w:top w:val="none" w:sz="0" w:space="0" w:color="auto"/>
                    <w:left w:val="none" w:sz="0" w:space="0" w:color="auto"/>
                    <w:bottom w:val="none" w:sz="0" w:space="0" w:color="auto"/>
                    <w:right w:val="none" w:sz="0" w:space="0" w:color="auto"/>
                  </w:divBdr>
                </w:div>
              </w:divsChild>
            </w:div>
            <w:div w:id="578755698">
              <w:marLeft w:val="0"/>
              <w:marRight w:val="0"/>
              <w:marTop w:val="0"/>
              <w:marBottom w:val="0"/>
              <w:divBdr>
                <w:top w:val="none" w:sz="0" w:space="0" w:color="auto"/>
                <w:left w:val="none" w:sz="0" w:space="0" w:color="auto"/>
                <w:bottom w:val="none" w:sz="0" w:space="0" w:color="auto"/>
                <w:right w:val="none" w:sz="0" w:space="0" w:color="auto"/>
              </w:divBdr>
              <w:divsChild>
                <w:div w:id="1410998598">
                  <w:marLeft w:val="0"/>
                  <w:marRight w:val="0"/>
                  <w:marTop w:val="0"/>
                  <w:marBottom w:val="0"/>
                  <w:divBdr>
                    <w:top w:val="none" w:sz="0" w:space="0" w:color="auto"/>
                    <w:left w:val="none" w:sz="0" w:space="0" w:color="auto"/>
                    <w:bottom w:val="none" w:sz="0" w:space="0" w:color="auto"/>
                    <w:right w:val="none" w:sz="0" w:space="0" w:color="auto"/>
                  </w:divBdr>
                </w:div>
                <w:div w:id="303241752">
                  <w:marLeft w:val="0"/>
                  <w:marRight w:val="0"/>
                  <w:marTop w:val="0"/>
                  <w:marBottom w:val="0"/>
                  <w:divBdr>
                    <w:top w:val="none" w:sz="0" w:space="0" w:color="auto"/>
                    <w:left w:val="none" w:sz="0" w:space="0" w:color="auto"/>
                    <w:bottom w:val="none" w:sz="0" w:space="0" w:color="auto"/>
                    <w:right w:val="none" w:sz="0" w:space="0" w:color="auto"/>
                  </w:divBdr>
                </w:div>
              </w:divsChild>
            </w:div>
            <w:div w:id="525874545">
              <w:marLeft w:val="0"/>
              <w:marRight w:val="0"/>
              <w:marTop w:val="0"/>
              <w:marBottom w:val="0"/>
              <w:divBdr>
                <w:top w:val="none" w:sz="0" w:space="0" w:color="auto"/>
                <w:left w:val="none" w:sz="0" w:space="0" w:color="auto"/>
                <w:bottom w:val="none" w:sz="0" w:space="0" w:color="auto"/>
                <w:right w:val="none" w:sz="0" w:space="0" w:color="auto"/>
              </w:divBdr>
              <w:divsChild>
                <w:div w:id="1448698652">
                  <w:marLeft w:val="0"/>
                  <w:marRight w:val="0"/>
                  <w:marTop w:val="0"/>
                  <w:marBottom w:val="0"/>
                  <w:divBdr>
                    <w:top w:val="none" w:sz="0" w:space="0" w:color="auto"/>
                    <w:left w:val="none" w:sz="0" w:space="0" w:color="auto"/>
                    <w:bottom w:val="none" w:sz="0" w:space="0" w:color="auto"/>
                    <w:right w:val="none" w:sz="0" w:space="0" w:color="auto"/>
                  </w:divBdr>
                </w:div>
                <w:div w:id="1269584219">
                  <w:marLeft w:val="0"/>
                  <w:marRight w:val="0"/>
                  <w:marTop w:val="0"/>
                  <w:marBottom w:val="0"/>
                  <w:divBdr>
                    <w:top w:val="none" w:sz="0" w:space="0" w:color="auto"/>
                    <w:left w:val="none" w:sz="0" w:space="0" w:color="auto"/>
                    <w:bottom w:val="none" w:sz="0" w:space="0" w:color="auto"/>
                    <w:right w:val="none" w:sz="0" w:space="0" w:color="auto"/>
                  </w:divBdr>
                </w:div>
              </w:divsChild>
            </w:div>
            <w:div w:id="390345866">
              <w:marLeft w:val="0"/>
              <w:marRight w:val="0"/>
              <w:marTop w:val="0"/>
              <w:marBottom w:val="0"/>
              <w:divBdr>
                <w:top w:val="none" w:sz="0" w:space="0" w:color="auto"/>
                <w:left w:val="none" w:sz="0" w:space="0" w:color="auto"/>
                <w:bottom w:val="none" w:sz="0" w:space="0" w:color="auto"/>
                <w:right w:val="none" w:sz="0" w:space="0" w:color="auto"/>
              </w:divBdr>
              <w:divsChild>
                <w:div w:id="1283878751">
                  <w:marLeft w:val="0"/>
                  <w:marRight w:val="0"/>
                  <w:marTop w:val="0"/>
                  <w:marBottom w:val="0"/>
                  <w:divBdr>
                    <w:top w:val="none" w:sz="0" w:space="0" w:color="auto"/>
                    <w:left w:val="none" w:sz="0" w:space="0" w:color="auto"/>
                    <w:bottom w:val="none" w:sz="0" w:space="0" w:color="auto"/>
                    <w:right w:val="none" w:sz="0" w:space="0" w:color="auto"/>
                  </w:divBdr>
                </w:div>
                <w:div w:id="712191093">
                  <w:marLeft w:val="0"/>
                  <w:marRight w:val="0"/>
                  <w:marTop w:val="0"/>
                  <w:marBottom w:val="0"/>
                  <w:divBdr>
                    <w:top w:val="none" w:sz="0" w:space="0" w:color="auto"/>
                    <w:left w:val="none" w:sz="0" w:space="0" w:color="auto"/>
                    <w:bottom w:val="none" w:sz="0" w:space="0" w:color="auto"/>
                    <w:right w:val="none" w:sz="0" w:space="0" w:color="auto"/>
                  </w:divBdr>
                </w:div>
              </w:divsChild>
            </w:div>
            <w:div w:id="578564240">
              <w:marLeft w:val="0"/>
              <w:marRight w:val="0"/>
              <w:marTop w:val="0"/>
              <w:marBottom w:val="0"/>
              <w:divBdr>
                <w:top w:val="none" w:sz="0" w:space="0" w:color="auto"/>
                <w:left w:val="none" w:sz="0" w:space="0" w:color="auto"/>
                <w:bottom w:val="none" w:sz="0" w:space="0" w:color="auto"/>
                <w:right w:val="none" w:sz="0" w:space="0" w:color="auto"/>
              </w:divBdr>
              <w:divsChild>
                <w:div w:id="551960860">
                  <w:marLeft w:val="0"/>
                  <w:marRight w:val="0"/>
                  <w:marTop w:val="0"/>
                  <w:marBottom w:val="0"/>
                  <w:divBdr>
                    <w:top w:val="none" w:sz="0" w:space="0" w:color="auto"/>
                    <w:left w:val="none" w:sz="0" w:space="0" w:color="auto"/>
                    <w:bottom w:val="none" w:sz="0" w:space="0" w:color="auto"/>
                    <w:right w:val="none" w:sz="0" w:space="0" w:color="auto"/>
                  </w:divBdr>
                </w:div>
                <w:div w:id="1840316617">
                  <w:marLeft w:val="0"/>
                  <w:marRight w:val="0"/>
                  <w:marTop w:val="0"/>
                  <w:marBottom w:val="0"/>
                  <w:divBdr>
                    <w:top w:val="none" w:sz="0" w:space="0" w:color="auto"/>
                    <w:left w:val="none" w:sz="0" w:space="0" w:color="auto"/>
                    <w:bottom w:val="none" w:sz="0" w:space="0" w:color="auto"/>
                    <w:right w:val="none" w:sz="0" w:space="0" w:color="auto"/>
                  </w:divBdr>
                </w:div>
              </w:divsChild>
            </w:div>
            <w:div w:id="1925915082">
              <w:marLeft w:val="0"/>
              <w:marRight w:val="0"/>
              <w:marTop w:val="0"/>
              <w:marBottom w:val="0"/>
              <w:divBdr>
                <w:top w:val="none" w:sz="0" w:space="0" w:color="auto"/>
                <w:left w:val="none" w:sz="0" w:space="0" w:color="auto"/>
                <w:bottom w:val="none" w:sz="0" w:space="0" w:color="auto"/>
                <w:right w:val="none" w:sz="0" w:space="0" w:color="auto"/>
              </w:divBdr>
              <w:divsChild>
                <w:div w:id="328018560">
                  <w:marLeft w:val="0"/>
                  <w:marRight w:val="0"/>
                  <w:marTop w:val="0"/>
                  <w:marBottom w:val="0"/>
                  <w:divBdr>
                    <w:top w:val="none" w:sz="0" w:space="0" w:color="auto"/>
                    <w:left w:val="none" w:sz="0" w:space="0" w:color="auto"/>
                    <w:bottom w:val="none" w:sz="0" w:space="0" w:color="auto"/>
                    <w:right w:val="none" w:sz="0" w:space="0" w:color="auto"/>
                  </w:divBdr>
                </w:div>
                <w:div w:id="200284311">
                  <w:marLeft w:val="0"/>
                  <w:marRight w:val="0"/>
                  <w:marTop w:val="0"/>
                  <w:marBottom w:val="0"/>
                  <w:divBdr>
                    <w:top w:val="none" w:sz="0" w:space="0" w:color="auto"/>
                    <w:left w:val="none" w:sz="0" w:space="0" w:color="auto"/>
                    <w:bottom w:val="none" w:sz="0" w:space="0" w:color="auto"/>
                    <w:right w:val="none" w:sz="0" w:space="0" w:color="auto"/>
                  </w:divBdr>
                </w:div>
              </w:divsChild>
            </w:div>
            <w:div w:id="1646929383">
              <w:marLeft w:val="0"/>
              <w:marRight w:val="0"/>
              <w:marTop w:val="0"/>
              <w:marBottom w:val="0"/>
              <w:divBdr>
                <w:top w:val="none" w:sz="0" w:space="0" w:color="auto"/>
                <w:left w:val="none" w:sz="0" w:space="0" w:color="auto"/>
                <w:bottom w:val="none" w:sz="0" w:space="0" w:color="auto"/>
                <w:right w:val="none" w:sz="0" w:space="0" w:color="auto"/>
              </w:divBdr>
              <w:divsChild>
                <w:div w:id="1651055885">
                  <w:marLeft w:val="0"/>
                  <w:marRight w:val="0"/>
                  <w:marTop w:val="0"/>
                  <w:marBottom w:val="0"/>
                  <w:divBdr>
                    <w:top w:val="none" w:sz="0" w:space="0" w:color="auto"/>
                    <w:left w:val="none" w:sz="0" w:space="0" w:color="auto"/>
                    <w:bottom w:val="none" w:sz="0" w:space="0" w:color="auto"/>
                    <w:right w:val="none" w:sz="0" w:space="0" w:color="auto"/>
                  </w:divBdr>
                </w:div>
                <w:div w:id="524753174">
                  <w:marLeft w:val="0"/>
                  <w:marRight w:val="0"/>
                  <w:marTop w:val="0"/>
                  <w:marBottom w:val="0"/>
                  <w:divBdr>
                    <w:top w:val="none" w:sz="0" w:space="0" w:color="auto"/>
                    <w:left w:val="none" w:sz="0" w:space="0" w:color="auto"/>
                    <w:bottom w:val="none" w:sz="0" w:space="0" w:color="auto"/>
                    <w:right w:val="none" w:sz="0" w:space="0" w:color="auto"/>
                  </w:divBdr>
                </w:div>
              </w:divsChild>
            </w:div>
            <w:div w:id="656567100">
              <w:marLeft w:val="0"/>
              <w:marRight w:val="0"/>
              <w:marTop w:val="0"/>
              <w:marBottom w:val="0"/>
              <w:divBdr>
                <w:top w:val="none" w:sz="0" w:space="0" w:color="auto"/>
                <w:left w:val="none" w:sz="0" w:space="0" w:color="auto"/>
                <w:bottom w:val="none" w:sz="0" w:space="0" w:color="auto"/>
                <w:right w:val="none" w:sz="0" w:space="0" w:color="auto"/>
              </w:divBdr>
            </w:div>
            <w:div w:id="149926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865</Words>
  <Characters>4933</Characters>
  <Application>Microsoft Office Word</Application>
  <DocSecurity>0</DocSecurity>
  <Lines>41</Lines>
  <Paragraphs>11</Paragraphs>
  <ScaleCrop>false</ScaleCrop>
  <Company>微软中国</Company>
  <LinksUpToDate>false</LinksUpToDate>
  <CharactersWithSpaces>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4</cp:revision>
  <dcterms:created xsi:type="dcterms:W3CDTF">2020-07-29T04:31:00Z</dcterms:created>
  <dcterms:modified xsi:type="dcterms:W3CDTF">2020-07-29T09:23:00Z</dcterms:modified>
</cp:coreProperties>
</file>