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Arial" w:hAnsi="Arial" w:eastAsia="微软雅黑" w:cs="Arial"/>
          <w:color w:val="3D4B64"/>
          <w:sz w:val="19"/>
          <w:szCs w:val="19"/>
        </w:rPr>
      </w:pPr>
      <w:bookmarkStart w:id="0" w:name="_GoBack"/>
      <w:bookmarkEnd w:id="0"/>
      <w:r>
        <w:rPr>
          <w:rFonts w:hint="default" w:ascii="Arial" w:hAnsi="Arial" w:eastAsia="微软雅黑" w:cs="Arial"/>
          <w:color w:val="3D4B64"/>
          <w:kern w:val="0"/>
          <w:sz w:val="19"/>
          <w:szCs w:val="19"/>
          <w:lang w:val="en-US" w:eastAsia="zh-CN" w:bidi="ar"/>
        </w:rPr>
        <w:t>（千川家居西部制造基地建设项目）评标结果公示（标准文本）</w:t>
      </w:r>
    </w:p>
    <w:tbl>
      <w:tblPr>
        <w:tblStyle w:val="5"/>
        <w:tblW w:w="13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62"/>
        <w:gridCol w:w="345"/>
        <w:gridCol w:w="657"/>
        <w:gridCol w:w="499"/>
        <w:gridCol w:w="626"/>
        <w:gridCol w:w="469"/>
        <w:gridCol w:w="944"/>
        <w:gridCol w:w="421"/>
        <w:gridCol w:w="195"/>
        <w:gridCol w:w="1460"/>
        <w:gridCol w:w="141"/>
        <w:gridCol w:w="1759"/>
        <w:gridCol w:w="616"/>
        <w:gridCol w:w="974"/>
        <w:gridCol w:w="224"/>
        <w:gridCol w:w="871"/>
        <w:gridCol w:w="1260"/>
        <w:gridCol w:w="1135"/>
        <w:gridCol w:w="4"/>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gridAfter w:val="1"/>
          <w:wAfter w:w="15" w:type="dxa"/>
          <w:trHeight w:val="494" w:hRule="atLeast"/>
        </w:trPr>
        <w:tc>
          <w:tcPr>
            <w:tcW w:w="2364"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项目及标段名称</w:t>
            </w:r>
          </w:p>
        </w:tc>
        <w:tc>
          <w:tcPr>
            <w:tcW w:w="11598" w:type="dxa"/>
            <w:gridSpan w:val="1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千川家居西部制造基地建设项目 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299" w:hRule="atLeast"/>
        </w:trPr>
        <w:tc>
          <w:tcPr>
            <w:tcW w:w="2364"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项目业主</w:t>
            </w:r>
          </w:p>
        </w:tc>
        <w:tc>
          <w:tcPr>
            <w:tcW w:w="4755" w:type="dxa"/>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广元千川智能家居有限公司</w:t>
            </w:r>
          </w:p>
        </w:tc>
        <w:tc>
          <w:tcPr>
            <w:tcW w:w="2375"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项目业主联系电话</w:t>
            </w:r>
          </w:p>
        </w:tc>
        <w:tc>
          <w:tcPr>
            <w:tcW w:w="4468"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13880542762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Pr>
        <w:tc>
          <w:tcPr>
            <w:tcW w:w="2364"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招标人</w:t>
            </w:r>
          </w:p>
        </w:tc>
        <w:tc>
          <w:tcPr>
            <w:tcW w:w="4755" w:type="dxa"/>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广元千川智能家居有限公司</w:t>
            </w:r>
          </w:p>
        </w:tc>
        <w:tc>
          <w:tcPr>
            <w:tcW w:w="2375"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招标人联系电话</w:t>
            </w:r>
          </w:p>
        </w:tc>
        <w:tc>
          <w:tcPr>
            <w:tcW w:w="4468"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13880542762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Pr>
        <w:tc>
          <w:tcPr>
            <w:tcW w:w="2364"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招标代理机构</w:t>
            </w:r>
          </w:p>
        </w:tc>
        <w:tc>
          <w:tcPr>
            <w:tcW w:w="4755" w:type="dxa"/>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中锦军贤工程咨询集团有限公司</w:t>
            </w:r>
          </w:p>
        </w:tc>
        <w:tc>
          <w:tcPr>
            <w:tcW w:w="2375"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招标代理机构联系电话</w:t>
            </w:r>
          </w:p>
        </w:tc>
        <w:tc>
          <w:tcPr>
            <w:tcW w:w="446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Height w:val="90" w:hRule="atLeast"/>
        </w:trPr>
        <w:tc>
          <w:tcPr>
            <w:tcW w:w="2364"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开标地点</w:t>
            </w:r>
          </w:p>
        </w:tc>
        <w:tc>
          <w:tcPr>
            <w:tcW w:w="4755" w:type="dxa"/>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广元市万缘新区市政务服务中心C区三楼本项目开标室</w:t>
            </w:r>
          </w:p>
        </w:tc>
        <w:tc>
          <w:tcPr>
            <w:tcW w:w="2375"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开标时间</w:t>
            </w:r>
          </w:p>
        </w:tc>
        <w:tc>
          <w:tcPr>
            <w:tcW w:w="4468"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2024-01-29 09:30:00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5" w:type="dxa"/>
        </w:trPr>
        <w:tc>
          <w:tcPr>
            <w:tcW w:w="2364"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公示期</w:t>
            </w:r>
          </w:p>
        </w:tc>
        <w:tc>
          <w:tcPr>
            <w:tcW w:w="4755" w:type="dxa"/>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2024-02-0</w:t>
            </w:r>
            <w:r>
              <w:rPr>
                <w:rFonts w:hint="eastAsia" w:ascii="Arial" w:hAnsi="Arial" w:eastAsia="微软雅黑" w:cs="Arial"/>
                <w:color w:val="3D4B64"/>
                <w:kern w:val="0"/>
                <w:sz w:val="19"/>
                <w:szCs w:val="19"/>
                <w:lang w:val="en-US" w:eastAsia="zh-CN" w:bidi="ar"/>
              </w:rPr>
              <w:t>3</w:t>
            </w:r>
            <w:r>
              <w:rPr>
                <w:rFonts w:hint="default" w:ascii="Arial" w:hAnsi="Arial" w:eastAsia="微软雅黑" w:cs="Arial"/>
                <w:color w:val="3D4B64"/>
                <w:kern w:val="0"/>
                <w:sz w:val="19"/>
                <w:szCs w:val="19"/>
                <w:lang w:val="en-US" w:eastAsia="zh-CN" w:bidi="ar"/>
              </w:rPr>
              <w:t xml:space="preserve"> 至 2024-02-0</w:t>
            </w:r>
            <w:r>
              <w:rPr>
                <w:rFonts w:hint="eastAsia" w:ascii="Arial" w:hAnsi="Arial" w:eastAsia="微软雅黑" w:cs="Arial"/>
                <w:color w:val="3D4B64"/>
                <w:kern w:val="0"/>
                <w:sz w:val="19"/>
                <w:szCs w:val="19"/>
                <w:lang w:val="en-US" w:eastAsia="zh-CN" w:bidi="ar"/>
              </w:rPr>
              <w:t>8</w:t>
            </w:r>
          </w:p>
        </w:tc>
        <w:tc>
          <w:tcPr>
            <w:tcW w:w="2375"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投标最高限价（元）</w:t>
            </w:r>
          </w:p>
        </w:tc>
        <w:tc>
          <w:tcPr>
            <w:tcW w:w="4468" w:type="dxa"/>
            <w:gridSpan w:val="6"/>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364"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中标候选人及排序</w:t>
            </w:r>
          </w:p>
        </w:tc>
        <w:tc>
          <w:tcPr>
            <w:tcW w:w="2959"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中标候选人名称</w:t>
            </w:r>
          </w:p>
        </w:tc>
        <w:tc>
          <w:tcPr>
            <w:tcW w:w="179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投标报价（元）</w:t>
            </w:r>
          </w:p>
        </w:tc>
        <w:tc>
          <w:tcPr>
            <w:tcW w:w="2375"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经评审的投标价（元）</w:t>
            </w:r>
          </w:p>
        </w:tc>
        <w:tc>
          <w:tcPr>
            <w:tcW w:w="4483" w:type="dxa"/>
            <w:gridSpan w:val="7"/>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综合评标得分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364"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第一名</w:t>
            </w:r>
          </w:p>
        </w:tc>
        <w:tc>
          <w:tcPr>
            <w:tcW w:w="2959"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四川国恒建筑设计有限公司</w:t>
            </w:r>
          </w:p>
        </w:tc>
        <w:tc>
          <w:tcPr>
            <w:tcW w:w="179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2565000.00</w:t>
            </w:r>
          </w:p>
        </w:tc>
        <w:tc>
          <w:tcPr>
            <w:tcW w:w="2375"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2565000.00</w:t>
            </w:r>
          </w:p>
        </w:tc>
        <w:tc>
          <w:tcPr>
            <w:tcW w:w="4483" w:type="dxa"/>
            <w:gridSpan w:val="7"/>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364"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第二名</w:t>
            </w:r>
          </w:p>
        </w:tc>
        <w:tc>
          <w:tcPr>
            <w:tcW w:w="2959"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中国华西工程设计建设有限公司</w:t>
            </w:r>
          </w:p>
        </w:tc>
        <w:tc>
          <w:tcPr>
            <w:tcW w:w="179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2600000.00</w:t>
            </w:r>
          </w:p>
        </w:tc>
        <w:tc>
          <w:tcPr>
            <w:tcW w:w="2375"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2600000.00</w:t>
            </w:r>
          </w:p>
        </w:tc>
        <w:tc>
          <w:tcPr>
            <w:tcW w:w="4483" w:type="dxa"/>
            <w:gridSpan w:val="7"/>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364"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第三名</w:t>
            </w:r>
          </w:p>
        </w:tc>
        <w:tc>
          <w:tcPr>
            <w:tcW w:w="2959"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中外建华诚工程技术集团有限公司</w:t>
            </w:r>
          </w:p>
        </w:tc>
        <w:tc>
          <w:tcPr>
            <w:tcW w:w="179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2654100.00</w:t>
            </w:r>
          </w:p>
        </w:tc>
        <w:tc>
          <w:tcPr>
            <w:tcW w:w="2375"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2654100.00</w:t>
            </w:r>
          </w:p>
        </w:tc>
        <w:tc>
          <w:tcPr>
            <w:tcW w:w="4483" w:type="dxa"/>
            <w:gridSpan w:val="7"/>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82.33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Pr>
        <w:tc>
          <w:tcPr>
            <w:tcW w:w="13962"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第一中标候选人项目管理机构主要人员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Pr>
        <w:tc>
          <w:tcPr>
            <w:tcW w:w="13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职务</w:t>
            </w:r>
          </w:p>
        </w:tc>
        <w:tc>
          <w:tcPr>
            <w:tcW w:w="100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姓名</w:t>
            </w:r>
          </w:p>
        </w:tc>
        <w:tc>
          <w:tcPr>
            <w:tcW w:w="651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执业或职业资格</w:t>
            </w:r>
          </w:p>
        </w:tc>
        <w:tc>
          <w:tcPr>
            <w:tcW w:w="50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Pr>
        <w:tc>
          <w:tcPr>
            <w:tcW w:w="13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Arial" w:hAnsi="Arial" w:eastAsia="微软雅黑" w:cs="Arial"/>
                <w:b w:val="0"/>
                <w:bCs w:val="0"/>
                <w:i w:val="0"/>
                <w:iCs w:val="0"/>
                <w:color w:val="3D4B64"/>
                <w:sz w:val="19"/>
                <w:szCs w:val="19"/>
              </w:rPr>
            </w:pPr>
          </w:p>
        </w:tc>
        <w:tc>
          <w:tcPr>
            <w:tcW w:w="10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Arial" w:hAnsi="Arial" w:eastAsia="微软雅黑" w:cs="Arial"/>
                <w:b w:val="0"/>
                <w:bCs w:val="0"/>
                <w:i w:val="0"/>
                <w:iCs w:val="0"/>
                <w:color w:val="3D4B64"/>
                <w:sz w:val="19"/>
                <w:szCs w:val="19"/>
              </w:rPr>
            </w:pPr>
          </w:p>
        </w:tc>
        <w:tc>
          <w:tcPr>
            <w:tcW w:w="253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证书名称</w:t>
            </w:r>
          </w:p>
        </w:tc>
        <w:tc>
          <w:tcPr>
            <w:tcW w:w="39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证书编号</w:t>
            </w: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职称专业</w:t>
            </w:r>
          </w:p>
        </w:tc>
        <w:tc>
          <w:tcPr>
            <w:tcW w:w="32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Pr>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项目负责人</w:t>
            </w: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高国成</w:t>
            </w:r>
          </w:p>
        </w:tc>
        <w:tc>
          <w:tcPr>
            <w:tcW w:w="253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一级注册建筑师；职称证</w:t>
            </w:r>
          </w:p>
        </w:tc>
        <w:tc>
          <w:tcPr>
            <w:tcW w:w="39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20205102106；20190133426</w:t>
            </w: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建筑设计</w:t>
            </w:r>
          </w:p>
        </w:tc>
        <w:tc>
          <w:tcPr>
            <w:tcW w:w="32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Pr>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项目技术负责人</w:t>
            </w: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刘婷婷</w:t>
            </w:r>
          </w:p>
        </w:tc>
        <w:tc>
          <w:tcPr>
            <w:tcW w:w="253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一级注册建筑师；职称证</w:t>
            </w:r>
          </w:p>
        </w:tc>
        <w:tc>
          <w:tcPr>
            <w:tcW w:w="39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20205102024；20190068245</w:t>
            </w: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建筑设计</w:t>
            </w:r>
          </w:p>
        </w:tc>
        <w:tc>
          <w:tcPr>
            <w:tcW w:w="32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Pr>
        <w:tc>
          <w:tcPr>
            <w:tcW w:w="13962"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第二中标候选人项目管理机构主要人员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Pr>
        <w:tc>
          <w:tcPr>
            <w:tcW w:w="13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职务</w:t>
            </w:r>
          </w:p>
        </w:tc>
        <w:tc>
          <w:tcPr>
            <w:tcW w:w="100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姓名</w:t>
            </w:r>
          </w:p>
        </w:tc>
        <w:tc>
          <w:tcPr>
            <w:tcW w:w="651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执业或职业资格</w:t>
            </w:r>
          </w:p>
        </w:tc>
        <w:tc>
          <w:tcPr>
            <w:tcW w:w="50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Pr>
        <w:tc>
          <w:tcPr>
            <w:tcW w:w="13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Arial" w:hAnsi="Arial" w:eastAsia="微软雅黑" w:cs="Arial"/>
                <w:b w:val="0"/>
                <w:bCs w:val="0"/>
                <w:i w:val="0"/>
                <w:iCs w:val="0"/>
                <w:color w:val="3D4B64"/>
                <w:sz w:val="19"/>
                <w:szCs w:val="19"/>
              </w:rPr>
            </w:pPr>
          </w:p>
        </w:tc>
        <w:tc>
          <w:tcPr>
            <w:tcW w:w="10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Arial" w:hAnsi="Arial" w:eastAsia="微软雅黑" w:cs="Arial"/>
                <w:b w:val="0"/>
                <w:bCs w:val="0"/>
                <w:i w:val="0"/>
                <w:iCs w:val="0"/>
                <w:color w:val="3D4B64"/>
                <w:sz w:val="19"/>
                <w:szCs w:val="19"/>
              </w:rPr>
            </w:pPr>
          </w:p>
        </w:tc>
        <w:tc>
          <w:tcPr>
            <w:tcW w:w="253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证书名称</w:t>
            </w:r>
          </w:p>
        </w:tc>
        <w:tc>
          <w:tcPr>
            <w:tcW w:w="39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证书编号</w:t>
            </w: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职称专业</w:t>
            </w:r>
          </w:p>
        </w:tc>
        <w:tc>
          <w:tcPr>
            <w:tcW w:w="32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Pr>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项目负责人</w:t>
            </w: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帅振中</w:t>
            </w:r>
          </w:p>
        </w:tc>
        <w:tc>
          <w:tcPr>
            <w:tcW w:w="253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职称证；一级注册建筑师</w:t>
            </w:r>
          </w:p>
        </w:tc>
        <w:tc>
          <w:tcPr>
            <w:tcW w:w="39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20220412394；</w:t>
            </w:r>
            <w:r>
              <w:rPr>
                <w:rFonts w:hint="default" w:ascii="Arial" w:hAnsi="Arial" w:eastAsia="微软雅黑" w:cs="Arial"/>
                <w:color w:val="3D4B64"/>
                <w:kern w:val="0"/>
                <w:sz w:val="19"/>
                <w:szCs w:val="19"/>
                <w:highlight w:val="none"/>
                <w:lang w:val="en-US" w:eastAsia="zh-CN" w:bidi="ar"/>
              </w:rPr>
              <w:t>20085100976</w:t>
            </w: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建设工程(建筑设计)</w:t>
            </w:r>
          </w:p>
        </w:tc>
        <w:tc>
          <w:tcPr>
            <w:tcW w:w="32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正高级工程师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Pr>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项目技术负责人</w:t>
            </w: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罗德凡</w:t>
            </w:r>
          </w:p>
        </w:tc>
        <w:tc>
          <w:tcPr>
            <w:tcW w:w="253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职称证；一级注册建筑师</w:t>
            </w:r>
          </w:p>
        </w:tc>
        <w:tc>
          <w:tcPr>
            <w:tcW w:w="39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（2014)1112007</w:t>
            </w:r>
            <w:r>
              <w:rPr>
                <w:rFonts w:hint="eastAsia" w:ascii="Arial" w:hAnsi="Arial" w:eastAsia="微软雅黑" w:cs="Arial"/>
                <w:color w:val="3D4B64"/>
                <w:kern w:val="0"/>
                <w:sz w:val="19"/>
                <w:szCs w:val="19"/>
                <w:highlight w:val="none"/>
                <w:lang w:val="en-US" w:eastAsia="zh-CN" w:bidi="ar"/>
              </w:rPr>
              <w:t>；</w:t>
            </w:r>
            <w:r>
              <w:rPr>
                <w:rFonts w:hint="default" w:ascii="Arial" w:hAnsi="Arial" w:eastAsia="微软雅黑" w:cs="Arial"/>
                <w:color w:val="3D4B64"/>
                <w:kern w:val="0"/>
                <w:sz w:val="19"/>
                <w:szCs w:val="19"/>
                <w:lang w:val="en-US" w:eastAsia="zh-CN" w:bidi="ar"/>
              </w:rPr>
              <w:t>20125101292</w:t>
            </w: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建筑学</w:t>
            </w:r>
          </w:p>
        </w:tc>
        <w:tc>
          <w:tcPr>
            <w:tcW w:w="32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高级建筑师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Pr>
        <w:tc>
          <w:tcPr>
            <w:tcW w:w="13962"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第三中标候选人项目管理机构主要人员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Pr>
        <w:tc>
          <w:tcPr>
            <w:tcW w:w="13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职务</w:t>
            </w:r>
          </w:p>
        </w:tc>
        <w:tc>
          <w:tcPr>
            <w:tcW w:w="100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姓名</w:t>
            </w:r>
          </w:p>
        </w:tc>
        <w:tc>
          <w:tcPr>
            <w:tcW w:w="651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执业或职业资格</w:t>
            </w:r>
          </w:p>
        </w:tc>
        <w:tc>
          <w:tcPr>
            <w:tcW w:w="50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Pr>
        <w:tc>
          <w:tcPr>
            <w:tcW w:w="13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Arial" w:hAnsi="Arial" w:eastAsia="微软雅黑" w:cs="Arial"/>
                <w:b w:val="0"/>
                <w:bCs w:val="0"/>
                <w:i w:val="0"/>
                <w:iCs w:val="0"/>
                <w:color w:val="3D4B64"/>
                <w:sz w:val="19"/>
                <w:szCs w:val="19"/>
              </w:rPr>
            </w:pPr>
          </w:p>
        </w:tc>
        <w:tc>
          <w:tcPr>
            <w:tcW w:w="10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Arial" w:hAnsi="Arial" w:eastAsia="微软雅黑" w:cs="Arial"/>
                <w:b w:val="0"/>
                <w:bCs w:val="0"/>
                <w:i w:val="0"/>
                <w:iCs w:val="0"/>
                <w:color w:val="3D4B64"/>
                <w:sz w:val="19"/>
                <w:szCs w:val="19"/>
              </w:rPr>
            </w:pPr>
          </w:p>
        </w:tc>
        <w:tc>
          <w:tcPr>
            <w:tcW w:w="253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证书名称</w:t>
            </w:r>
          </w:p>
        </w:tc>
        <w:tc>
          <w:tcPr>
            <w:tcW w:w="39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证书编号</w:t>
            </w: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职称专业</w:t>
            </w:r>
          </w:p>
        </w:tc>
        <w:tc>
          <w:tcPr>
            <w:tcW w:w="32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Pr>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项目负责人</w:t>
            </w: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杨刚</w:t>
            </w:r>
          </w:p>
        </w:tc>
        <w:tc>
          <w:tcPr>
            <w:tcW w:w="253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一级注册建筑师；职称证</w:t>
            </w:r>
          </w:p>
        </w:tc>
        <w:tc>
          <w:tcPr>
            <w:tcW w:w="39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20211106550；09895</w:t>
            </w: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建筑设计</w:t>
            </w:r>
          </w:p>
        </w:tc>
        <w:tc>
          <w:tcPr>
            <w:tcW w:w="32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Pr>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项目技术负责人</w:t>
            </w:r>
          </w:p>
        </w:tc>
        <w:tc>
          <w:tcPr>
            <w:tcW w:w="1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沈剑英</w:t>
            </w:r>
          </w:p>
        </w:tc>
        <w:tc>
          <w:tcPr>
            <w:tcW w:w="253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一级注册建筑师；职称证</w:t>
            </w:r>
          </w:p>
        </w:tc>
        <w:tc>
          <w:tcPr>
            <w:tcW w:w="39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20131104426；1710057140</w:t>
            </w:r>
          </w:p>
        </w:tc>
        <w:tc>
          <w:tcPr>
            <w:tcW w:w="18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建筑结构</w:t>
            </w:r>
          </w:p>
        </w:tc>
        <w:tc>
          <w:tcPr>
            <w:tcW w:w="32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正高级工程师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3958"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第一中标候选人类似业绩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项目业主</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项目名称</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开工日期</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竣工（交工）日期</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建设规模</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合同价格（元）</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四川保罗大健康产业园有限公司</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四川保罗大健康产业德阳项目一期工程</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2021-12-08</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2022-01-31</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总建筑面积:221153.76平方米</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highlight w:val="none"/>
              </w:rPr>
            </w:pPr>
            <w:r>
              <w:rPr>
                <w:rFonts w:hint="default" w:ascii="Arial" w:hAnsi="Arial" w:eastAsia="微软雅黑" w:cs="Arial"/>
                <w:color w:val="3D4B64"/>
                <w:kern w:val="0"/>
                <w:sz w:val="19"/>
                <w:szCs w:val="19"/>
                <w:highlight w:val="none"/>
                <w:lang w:val="en-US" w:eastAsia="zh-CN" w:bidi="ar"/>
              </w:rPr>
              <w:t>3980767.68</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highlight w:val="none"/>
              </w:rPr>
            </w:pPr>
            <w:r>
              <w:rPr>
                <w:rFonts w:hint="default" w:ascii="Arial" w:hAnsi="Arial" w:eastAsia="微软雅黑" w:cs="Arial"/>
                <w:color w:val="3D4B64"/>
                <w:kern w:val="0"/>
                <w:sz w:val="19"/>
                <w:szCs w:val="19"/>
                <w:highlight w:val="none"/>
                <w:lang w:val="en-US" w:eastAsia="zh-CN" w:bidi="ar"/>
              </w:rPr>
              <w:t>高国成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云南保罗大健康产业园有限公司</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保罗昆明安宁大健康产业园项目</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2022-08-01</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2022-10-31</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项目规模:224946.30平方米</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highlight w:val="none"/>
              </w:rPr>
            </w:pPr>
            <w:r>
              <w:rPr>
                <w:rFonts w:hint="default" w:ascii="Arial" w:hAnsi="Arial" w:eastAsia="微软雅黑" w:cs="Arial"/>
                <w:color w:val="3D4B64"/>
                <w:kern w:val="0"/>
                <w:sz w:val="19"/>
                <w:szCs w:val="19"/>
                <w:highlight w:val="none"/>
                <w:lang w:val="en-US" w:eastAsia="zh-CN" w:bidi="ar"/>
              </w:rPr>
              <w:t>4049033.40</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highlight w:val="none"/>
              </w:rPr>
            </w:pPr>
            <w:r>
              <w:rPr>
                <w:rFonts w:hint="default" w:ascii="Arial" w:hAnsi="Arial" w:eastAsia="微软雅黑" w:cs="Arial"/>
                <w:color w:val="3D4B64"/>
                <w:kern w:val="0"/>
                <w:sz w:val="19"/>
                <w:szCs w:val="19"/>
                <w:highlight w:val="none"/>
                <w:lang w:val="en-US" w:eastAsia="zh-CN" w:bidi="ar"/>
              </w:rPr>
              <w:t>高国成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湖南恩瑞投资开发有限公司</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长沙恩瑞物流园C区项目</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2022-08-03</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2022-10-03</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暂估总面积为 357570平方米</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6600000.00</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舒韬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3958"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第一中标候选人项目负责人类似业绩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项目业主</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项目名称</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开工日期</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竣工（交工）日期</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建设规模</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合同价格（元）</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技术负责人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四川保罗大健康产业园有限公司</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四川保罗大健康产业德阳项目一期工程</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2021-12-08</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2022-01-31</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总建筑面积:221153.76平方米</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云南保罗大健康产业园有限公司</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保罗昆明安宁大健康产业园项目</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2022-08-01</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2022-10-31</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highlight w:val="none"/>
                <w:lang w:val="en-US" w:eastAsia="zh-CN" w:bidi="ar"/>
              </w:rPr>
              <w:t>项目规模:</w:t>
            </w:r>
            <w:r>
              <w:rPr>
                <w:rFonts w:hint="default" w:ascii="Arial" w:hAnsi="Arial" w:eastAsia="微软雅黑" w:cs="Arial"/>
                <w:color w:val="3D4B64"/>
                <w:kern w:val="0"/>
                <w:sz w:val="19"/>
                <w:szCs w:val="19"/>
                <w:lang w:val="en-US" w:eastAsia="zh-CN" w:bidi="ar"/>
              </w:rPr>
              <w:t>总建筑面积:224946.30平方米</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highlight w:val="yellow"/>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3958"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第一中标候选人技术负责人类似业绩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项目业主</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项目名称</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开工日期</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竣工（交工）日期</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建设规模</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合同价格（元）</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Height w:val="90" w:hRule="atLeast"/>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3958"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第二中标候选人类似业绩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项目业主</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项目名称</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开工日期</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竣工（交工）日期</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建设规模</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合同价格（元）</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绵阳科技城新区投资控股（集团）有限公司</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高技术产业园项目方案及初步设计</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本项目为高技术产业园项目，规划用地面积约95590平方米，总建筑面积约294476平方米(地上:238976平方米、地下:55500平方米)。主要建设内容包括:科研建筑以及高技术产业园内的室外配套建设，包括但不限于消防、绿化、道路、人防等，以实际规划设计为准。</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5006500.00</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胡成刚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重庆市潼南区中农蓝农业科技发展有限公司</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潼南数智农商科技产业园项目设计</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highlight w:val="none"/>
              </w:rPr>
            </w:pPr>
            <w:r>
              <w:rPr>
                <w:rFonts w:hint="default" w:ascii="Arial" w:hAnsi="Arial" w:eastAsia="微软雅黑" w:cs="Arial"/>
                <w:color w:val="3D4B64"/>
                <w:sz w:val="19"/>
                <w:szCs w:val="19"/>
                <w:highlight w:val="none"/>
              </w:rPr>
              <w:t>建筑面积总计314250㎡。暂定城市会客中心65000.00㎡，新农人培训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sz w:val="19"/>
                <w:szCs w:val="19"/>
                <w:highlight w:val="none"/>
              </w:rPr>
              <w:t>中心37800.00㎡， 品牌孵化中心20000.00㎡， 产品体验馆52500.00㎡，美食品尝风情街7020.00㎡，中央厨房24980.00㎡，仓储、分栋、包装12600.00㎡， 农业科技展览馆16650.00㎡， 地下冷链博物馆6000.00㎡，地下特色海洋馆8000.00㎡冷链物流库建筑面积23000.00㎡，人防车库面积14500.00㎡，普通车库面积26200.00㎡。项目投资估算金额120000万元。</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26926800.00</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帅振中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韶关市顺景安零部件科技有限公司</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华南先进装备产业园二期基础设施配套工程之汽车零配件产业园</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项目规划建设用地面积144665㎡，拟建设总建筑面积约394500㎡，容积卒2.5。项目新建生产车间、综合研发楼、宿舍楼及地下车库等，包含土建工程、给排水工程、消防防雷工程、电气工程、普通装修工程等。</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11780028.05</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高伟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自贸区川南临港片区综合服务中心</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综保区西区3号地块标准厂房建设项目</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新建泸州综合保税区3#地块标准厂房298639.5平方米以及场区道路、场地硬化、给排水、强弱电管网等室外总图工程。估算总投资:83000万元。</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6199200.00</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刘念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四川中科经永投资发展有限公司</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中国(绵阳)科技城连接器产业园及基础设施建设项目</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总建筑面积约20.22万平方米(地上建筑面积约17.22万平方米，地下建筑面积约3万平方米)，其中包括新建标准化厂房13万平方米、定制厂房4万平方米，配套建设园区内道路及场地硬化、综合管网、充电桩等基础设施。</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1718700.00</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吴强生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3958"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第二中标候选人项目负责人类似业绩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项目业主</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项目名称</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开工日期</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竣工（交工）日期</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建设规模</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合同价格（元）</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技术负责人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重庆市潼南区中农蓝农业科技发展有限公司</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潼南数智农商科技产业园项目设计</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highlight w:val="none"/>
              </w:rPr>
            </w:pPr>
            <w:r>
              <w:rPr>
                <w:rFonts w:hint="default" w:ascii="Arial" w:hAnsi="Arial" w:eastAsia="微软雅黑" w:cs="Arial"/>
                <w:color w:val="3D4B64"/>
                <w:sz w:val="19"/>
                <w:szCs w:val="19"/>
                <w:highlight w:val="none"/>
              </w:rPr>
              <w:t>建筑面积总计314250㎡。暂定城市会客中心65000.00㎡，新农人培训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sz w:val="19"/>
                <w:szCs w:val="19"/>
                <w:highlight w:val="none"/>
              </w:rPr>
              <w:t>中心37800.00㎡， 品牌孵化中心20000.00㎡， 产品体验馆52500.00㎡，美食品尝风情街7020.00㎡，中央厨房24980.00㎡，仓储、分栋、包装12600.00㎡， 农业科技展览馆16650.00㎡， 地下冷链博物馆6000.00㎡，地下特色海洋馆8000.00㎡冷链物流库建筑面积23000.00㎡，人防车库面积14500.00㎡，普通车库面积26200.00㎡。项目投资估算金额120000万元。</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3958"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第二中标候选人技术负责人类似业绩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项目业主</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项目名称</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开工日期</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竣工（交工）日期</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建设规模</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合同价格（元）</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3958"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第三中标候选人类似业绩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项目业主</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项目名称</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开工日期</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竣工（交工）日期</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建设规模</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合同价格（元）</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宁都县登峰工投物业管理有限公司</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宁都县新中胜产业基地标准厂房及周边设施(一期)建设项目</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2022-06-01</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2022-07-06</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项目总用地面积约 347.92亩，总建筑面积约245330㎡，其中计容建筑面积约235200㎡，不计容建筑面积约10130㎡。计容面积包括标准厂房建筑面积约201100㎡，配套用房建筑面积约34100㎡;建筑占地面积约53770㎡;场内道路及硬化约 48230 ㎡，完善停车场、给排水、供配电、消防、通讯等配套基础设施。建设周边市政道路约3192米，道路面积约99312平方米(约6148.96亩)其中红线宽36米的道路长1942米，红线宽24米的道路长1100米，红线宽20 米的道路长 150米;路面结构类型为水泥混凝土路面，人行道采用透水砖铺装，完善供排水管网、燃气、电力照明、通讯、绿化等设施。</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8167200.00</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沈剑英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资阳市高鑫建设发展有限公司</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中国牙谷口腔产业园二期及配套基础设施建设项目</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规划占地面238亩，总建筑面积27万平方米，建筑功能:牙科产业标准厂房、室外生态建设、智慧园区，投资估算12亿元</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1550400.00</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杨刚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3958"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第三中标候选人项目负责人类似业绩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项目业主</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项目名称</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开工日期</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竣工（交工）日期</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建设规模</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合同价格（元）</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技术负责人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highlight w:val="yellow"/>
              </w:rPr>
            </w:pPr>
            <w:r>
              <w:rPr>
                <w:rFonts w:hint="default" w:ascii="Arial" w:hAnsi="Arial" w:eastAsia="微软雅黑" w:cs="Arial"/>
                <w:color w:val="3D4B64"/>
                <w:kern w:val="0"/>
                <w:sz w:val="19"/>
                <w:szCs w:val="19"/>
                <w:lang w:val="en-US" w:eastAsia="zh-CN" w:bidi="ar"/>
              </w:rPr>
              <w:t>资阳市高鑫建设发展有限公司</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highlight w:val="yellow"/>
              </w:rPr>
            </w:pPr>
            <w:r>
              <w:rPr>
                <w:rFonts w:hint="default" w:ascii="Arial" w:hAnsi="Arial" w:eastAsia="微软雅黑" w:cs="Arial"/>
                <w:color w:val="3D4B64"/>
                <w:kern w:val="0"/>
                <w:sz w:val="19"/>
                <w:szCs w:val="19"/>
                <w:highlight w:val="none"/>
                <w:lang w:val="en-US" w:eastAsia="zh-CN" w:bidi="ar"/>
              </w:rPr>
              <w:t>中国牙谷口腔产业园二期及配套基础设施建设项目</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highlight w:val="yellow"/>
              </w:rPr>
            </w:pP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highlight w:val="yellow"/>
              </w:rPr>
            </w:pP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highlight w:val="yellow"/>
              </w:rPr>
            </w:pPr>
            <w:r>
              <w:rPr>
                <w:rFonts w:hint="default" w:ascii="Arial" w:hAnsi="Arial" w:eastAsia="微软雅黑" w:cs="Arial"/>
                <w:color w:val="3D4B64"/>
                <w:kern w:val="0"/>
                <w:sz w:val="19"/>
                <w:szCs w:val="19"/>
                <w:lang w:val="en-US" w:eastAsia="zh-CN" w:bidi="ar"/>
              </w:rPr>
              <w:t>规划占地面238亩，总建筑面积27万平方米，建筑功能:牙科产业标准厂房、室外生态建设、智慧园区，投资估算12亿元</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3958"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第三中标候选人技术负责人类似业绩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项目业主</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项目名称</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开工日期</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竣工（交工）日期</w:t>
            </w: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建设规模</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合同价格（元）</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 </w:t>
            </w:r>
          </w:p>
        </w:tc>
        <w:tc>
          <w:tcPr>
            <w:tcW w:w="11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w:t>
            </w:r>
          </w:p>
        </w:tc>
        <w:tc>
          <w:tcPr>
            <w:tcW w:w="1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6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13958"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其他投标人（除中标候选人之外的）评审情况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34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投标人名称</w:t>
            </w:r>
          </w:p>
        </w:tc>
        <w:tc>
          <w:tcPr>
            <w:tcW w:w="34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投标报价（元）或否决投标依据条款（投标文件被认定为不合格所依据的招标文件评标办法中的评审因素和评审标准的条款）</w:t>
            </w:r>
          </w:p>
        </w:tc>
        <w:tc>
          <w:tcPr>
            <w:tcW w:w="34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经评审的投标价（元）或否决投标理由（投标文件被认定为不合格的具体事实,不得简单地表述为未响应招标文件实质性内容、某处有问题等）</w:t>
            </w:r>
          </w:p>
        </w:tc>
        <w:tc>
          <w:tcPr>
            <w:tcW w:w="34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综合评估得分或备注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34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烟台建筑设计有限公司</w:t>
            </w:r>
          </w:p>
        </w:tc>
        <w:tc>
          <w:tcPr>
            <w:tcW w:w="34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2662200</w:t>
            </w:r>
          </w:p>
        </w:tc>
        <w:tc>
          <w:tcPr>
            <w:tcW w:w="34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2662200</w:t>
            </w:r>
          </w:p>
        </w:tc>
        <w:tc>
          <w:tcPr>
            <w:tcW w:w="34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78.92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34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洲宇设计集团股份有限公司</w:t>
            </w:r>
          </w:p>
        </w:tc>
        <w:tc>
          <w:tcPr>
            <w:tcW w:w="34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2673000</w:t>
            </w:r>
          </w:p>
        </w:tc>
        <w:tc>
          <w:tcPr>
            <w:tcW w:w="34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2673000</w:t>
            </w:r>
          </w:p>
        </w:tc>
        <w:tc>
          <w:tcPr>
            <w:tcW w:w="34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Arial" w:hAnsi="Arial" w:eastAsia="微软雅黑" w:cs="Arial"/>
                <w:b w:val="0"/>
                <w:bCs w:val="0"/>
                <w:i w:val="0"/>
                <w:iCs w:val="0"/>
                <w:color w:val="3D4B64"/>
                <w:sz w:val="19"/>
                <w:szCs w:val="19"/>
              </w:rPr>
            </w:pPr>
            <w:r>
              <w:rPr>
                <w:rFonts w:hint="default" w:ascii="Arial" w:hAnsi="Arial" w:eastAsia="微软雅黑" w:cs="Arial"/>
                <w:b w:val="0"/>
                <w:bCs w:val="0"/>
                <w:i w:val="0"/>
                <w:iCs w:val="0"/>
                <w:color w:val="3D4B64"/>
                <w:kern w:val="0"/>
                <w:sz w:val="19"/>
                <w:szCs w:val="19"/>
                <w:lang w:val="en-US" w:eastAsia="zh-CN" w:bidi="ar"/>
              </w:rPr>
              <w:t>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34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其它需公示的内容</w:t>
            </w:r>
          </w:p>
        </w:tc>
        <w:tc>
          <w:tcPr>
            <w:tcW w:w="10469"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r>
              <w:rPr>
                <w:rFonts w:hint="default" w:ascii="Arial" w:hAnsi="Arial" w:eastAsia="微软雅黑" w:cs="Arial"/>
                <w:color w:val="3D4B64"/>
                <w:sz w:val="19"/>
                <w:szCs w:val="19"/>
              </w:rPr>
              <w:t>本公示中部分中标候选人业绩因其投标文件中部分业绩无明确的开工时间、竣工时间、交工时间及合同价格，公示业绩中的时间及合同价格仅供参考。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3489"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监督部门名称及监督电话</w:t>
            </w:r>
          </w:p>
        </w:tc>
        <w:tc>
          <w:tcPr>
            <w:tcW w:w="697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项目审批部门：广元市昭化区发展和改革局</w:t>
            </w:r>
          </w:p>
        </w:tc>
        <w:tc>
          <w:tcPr>
            <w:tcW w:w="34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3489"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Arial" w:hAnsi="Arial" w:eastAsia="微软雅黑" w:cs="Arial"/>
                <w:color w:val="3D4B64"/>
                <w:sz w:val="19"/>
                <w:szCs w:val="19"/>
              </w:rPr>
            </w:pPr>
          </w:p>
        </w:tc>
        <w:tc>
          <w:tcPr>
            <w:tcW w:w="697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行业主管部门：广元市昭化区住房和城乡建设局</w:t>
            </w:r>
          </w:p>
        </w:tc>
        <w:tc>
          <w:tcPr>
            <w:tcW w:w="34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Pr>
        <w:tc>
          <w:tcPr>
            <w:tcW w:w="34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异议投诉注意事项</w:t>
            </w:r>
          </w:p>
        </w:tc>
        <w:tc>
          <w:tcPr>
            <w:tcW w:w="10469"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 xml:space="preserve">1.投标人或者其他利害关系人对依法必须进行招标的项目的评标结果有异议的，应当在中标候选人公示期间提出。招标人应当自收到异议之日起3日内作出答复；作出答复前，应当暂停招标投标活动。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 xml:space="preserve">3.对评标结果的投诉，涉及投标人弄虚作假骗取中标的由行业主管部门负责受理，涉及评标错误或评标无效的由项目审批部门负责受理。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 xml:space="preserve">4.投诉人就同一事项向两个以上有权受理的行政监督部门投诉的，由最先收到投诉的行政监督部门负责处理。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 xml:space="preserve">5.应先提出异议没有提出异议，超过投诉时效等不符合受理条件的投诉，有关行政监督部门不予受理；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投诉人故意捏造事实、伪造证明材料或者以非法手段取得证明材料进行投诉，给他人造成损失的，依法承担赔偿责任。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trHeight w:val="1050" w:hRule="atLeast"/>
        </w:trPr>
        <w:tc>
          <w:tcPr>
            <w:tcW w:w="697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招标人主要负责人签字、盖单位章:</w:t>
            </w:r>
            <w:r>
              <w:rPr>
                <w:rFonts w:hint="default" w:ascii="Arial" w:hAnsi="Arial" w:eastAsia="微软雅黑" w:cs="Arial"/>
                <w:color w:val="3D4B64"/>
                <w:kern w:val="0"/>
                <w:sz w:val="19"/>
                <w:szCs w:val="19"/>
                <w:lang w:val="en-US" w:eastAsia="zh-CN" w:bidi="ar"/>
              </w:rPr>
              <w:br w:type="textWrapping"/>
            </w:r>
            <w:r>
              <w:rPr>
                <w:rFonts w:hint="default" w:ascii="Arial" w:hAnsi="Arial" w:eastAsia="微软雅黑" w:cs="Arial"/>
                <w:color w:val="3D4B64"/>
                <w:kern w:val="0"/>
                <w:sz w:val="19"/>
                <w:szCs w:val="19"/>
                <w:lang w:val="en-US" w:eastAsia="zh-CN" w:bidi="ar"/>
              </w:rPr>
              <w:t> </w:t>
            </w:r>
          </w:p>
        </w:tc>
        <w:tc>
          <w:tcPr>
            <w:tcW w:w="69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Arial" w:hAnsi="Arial" w:eastAsia="微软雅黑" w:cs="Arial"/>
                <w:color w:val="3D4B64"/>
                <w:sz w:val="19"/>
                <w:szCs w:val="19"/>
              </w:rPr>
            </w:pPr>
            <w:r>
              <w:rPr>
                <w:rFonts w:hint="default" w:ascii="Arial" w:hAnsi="Arial" w:eastAsia="微软雅黑" w:cs="Arial"/>
                <w:color w:val="3D4B64"/>
                <w:kern w:val="0"/>
                <w:sz w:val="19"/>
                <w:szCs w:val="19"/>
                <w:lang w:val="en-US" w:eastAsia="zh-CN" w:bidi="ar"/>
              </w:rPr>
              <w:t>招标代理机构主要负责人签字、盖单位章：</w:t>
            </w:r>
            <w:r>
              <w:rPr>
                <w:rFonts w:hint="default" w:ascii="Arial" w:hAnsi="Arial" w:eastAsia="微软雅黑" w:cs="Arial"/>
                <w:color w:val="3D4B64"/>
                <w:kern w:val="0"/>
                <w:sz w:val="19"/>
                <w:szCs w:val="19"/>
                <w:lang w:val="en-US" w:eastAsia="zh-CN" w:bidi="ar"/>
              </w:rPr>
              <w:br w:type="textWrapping"/>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 xml:space="preserve">2.中标候选人是联合体的，“中标候选人名称”中联合体各方的名称均应填写。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 xml:space="preserve">3.表中的“中标候选人类似业绩”和“中标候选人项目负责人类似业绩” 应填写中标候选人在投标文件中所附所有业绩。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 xml:space="preserve">4.表中的“项目负责人”施工招标指项目经理、 监理招标指项目总监等；表中的“项目技术负责人”是指项目主要技术人员或项目总工，如设计中只有多个专业技术负责人，应都作为项目技术负责人，扩展表格，分别填写。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5.表中的“开工日期”和“竣工日期”、“交工日期”以各有关行政监督部门相关规定为准。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 xml:space="preserve">6.日期（年月日）的格式统一以阿拉伯数字表示。如：2015年9月1日，填写为20150901； 2015年9月，填写为201509； 再如2015年，填写为2015，2015/9/15 9:00:00填写为20150915－9:00:00。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 xml:space="preserve">7.表中的“合同价格”，是指承包人按合同约定完成了包括缺陷责任期内的全部承包工作后，发包人应付给承包人的金额，包括在履行合同过程中按合同约定进行的变更和调整。元指人民币元。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 xml:space="preserve">8.表中的“建设规模”采购招标应填写主要货物的数量、类型、规格等技术参数。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 xml:space="preserve">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 xml:space="preserve">10.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pPr>
      <w:r>
        <w:rPr>
          <w:rFonts w:hint="default" w:ascii="Arial" w:hAnsi="Arial" w:eastAsia="微软雅黑" w:cs="Arial"/>
          <w:color w:val="3D4B64"/>
          <w:sz w:val="19"/>
          <w:szCs w:val="19"/>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440" w:lineRule="exact"/>
        <w:textAlignment w:val="auto"/>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ZDFjZTUxYmRiNTZlNzYyMTMyMmM3ZGU4NGE0NjIifQ=="/>
  </w:docVars>
  <w:rsids>
    <w:rsidRoot w:val="00000000"/>
    <w:rsid w:val="0050638A"/>
    <w:rsid w:val="009E7436"/>
    <w:rsid w:val="00F95669"/>
    <w:rsid w:val="01284C10"/>
    <w:rsid w:val="01A22C15"/>
    <w:rsid w:val="01C0309B"/>
    <w:rsid w:val="020A35B3"/>
    <w:rsid w:val="08070F24"/>
    <w:rsid w:val="0E051EFF"/>
    <w:rsid w:val="0EBB3940"/>
    <w:rsid w:val="0ED131F4"/>
    <w:rsid w:val="100B7189"/>
    <w:rsid w:val="10D92C55"/>
    <w:rsid w:val="14691987"/>
    <w:rsid w:val="150115A9"/>
    <w:rsid w:val="16D424CC"/>
    <w:rsid w:val="17EF46E5"/>
    <w:rsid w:val="193E1044"/>
    <w:rsid w:val="1C436E32"/>
    <w:rsid w:val="1F3C1B5B"/>
    <w:rsid w:val="2262184E"/>
    <w:rsid w:val="2451627C"/>
    <w:rsid w:val="248024EA"/>
    <w:rsid w:val="265C6F87"/>
    <w:rsid w:val="28E71D6D"/>
    <w:rsid w:val="2A104310"/>
    <w:rsid w:val="2DA27975"/>
    <w:rsid w:val="2F3F08A6"/>
    <w:rsid w:val="2F6A066D"/>
    <w:rsid w:val="30975661"/>
    <w:rsid w:val="33527747"/>
    <w:rsid w:val="3CFC473A"/>
    <w:rsid w:val="40356556"/>
    <w:rsid w:val="436D4129"/>
    <w:rsid w:val="4682398F"/>
    <w:rsid w:val="4AC40AD3"/>
    <w:rsid w:val="4AC80D07"/>
    <w:rsid w:val="4B327CC6"/>
    <w:rsid w:val="4B5C51AF"/>
    <w:rsid w:val="4CBA03DF"/>
    <w:rsid w:val="4D974DAD"/>
    <w:rsid w:val="4E597784"/>
    <w:rsid w:val="4F005E52"/>
    <w:rsid w:val="538E6122"/>
    <w:rsid w:val="577B4C0F"/>
    <w:rsid w:val="5A3A1C71"/>
    <w:rsid w:val="5C922E65"/>
    <w:rsid w:val="5EAE1426"/>
    <w:rsid w:val="611A7247"/>
    <w:rsid w:val="61AB7E9F"/>
    <w:rsid w:val="658B6C11"/>
    <w:rsid w:val="6F1B38C5"/>
    <w:rsid w:val="6FB01F2D"/>
    <w:rsid w:val="75541125"/>
    <w:rsid w:val="75FE6CDF"/>
    <w:rsid w:val="763B75EC"/>
    <w:rsid w:val="7A6D61E2"/>
    <w:rsid w:val="7B476A33"/>
    <w:rsid w:val="7D9942C4"/>
    <w:rsid w:val="7ED2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autoRedefine/>
    <w:qFormat/>
    <w:uiPriority w:val="0"/>
    <w:rPr>
      <w:b/>
      <w:bCs/>
    </w:rPr>
  </w:style>
  <w:style w:type="character" w:styleId="8">
    <w:name w:val="FollowedHyperlink"/>
    <w:basedOn w:val="6"/>
    <w:autoRedefine/>
    <w:qFormat/>
    <w:uiPriority w:val="0"/>
    <w:rPr>
      <w:color w:val="800080"/>
      <w:u w:val="none"/>
    </w:rPr>
  </w:style>
  <w:style w:type="character" w:styleId="9">
    <w:name w:val="Emphasis"/>
    <w:basedOn w:val="6"/>
    <w:autoRedefine/>
    <w:qFormat/>
    <w:uiPriority w:val="0"/>
    <w:rPr>
      <w:b/>
      <w:bCs/>
    </w:rPr>
  </w:style>
  <w:style w:type="character" w:styleId="10">
    <w:name w:val="HTML Definition"/>
    <w:basedOn w:val="6"/>
    <w:autoRedefine/>
    <w:qFormat/>
    <w:uiPriority w:val="0"/>
  </w:style>
  <w:style w:type="character" w:styleId="11">
    <w:name w:val="HTML Typewriter"/>
    <w:basedOn w:val="6"/>
    <w:autoRedefine/>
    <w:qFormat/>
    <w:uiPriority w:val="0"/>
    <w:rPr>
      <w:rFonts w:hint="default" w:ascii="monospace" w:hAnsi="monospace" w:eastAsia="monospace" w:cs="monospace"/>
      <w:sz w:val="20"/>
    </w:rPr>
  </w:style>
  <w:style w:type="character" w:styleId="12">
    <w:name w:val="HTML Acronym"/>
    <w:basedOn w:val="6"/>
    <w:autoRedefine/>
    <w:qFormat/>
    <w:uiPriority w:val="0"/>
  </w:style>
  <w:style w:type="character" w:styleId="13">
    <w:name w:val="HTML Variable"/>
    <w:basedOn w:val="6"/>
    <w:autoRedefine/>
    <w:qFormat/>
    <w:uiPriority w:val="0"/>
  </w:style>
  <w:style w:type="character" w:styleId="14">
    <w:name w:val="Hyperlink"/>
    <w:basedOn w:val="6"/>
    <w:autoRedefine/>
    <w:qFormat/>
    <w:uiPriority w:val="0"/>
    <w:rPr>
      <w:color w:val="0000FF"/>
      <w:u w:val="none"/>
    </w:rPr>
  </w:style>
  <w:style w:type="character" w:styleId="15">
    <w:name w:val="HTML Code"/>
    <w:basedOn w:val="6"/>
    <w:autoRedefine/>
    <w:qFormat/>
    <w:uiPriority w:val="0"/>
    <w:rPr>
      <w:rFonts w:hint="default" w:ascii="monospace" w:hAnsi="monospace" w:eastAsia="monospace" w:cs="monospace"/>
      <w:sz w:val="20"/>
    </w:rPr>
  </w:style>
  <w:style w:type="character" w:styleId="16">
    <w:name w:val="HTML Cite"/>
    <w:basedOn w:val="6"/>
    <w:uiPriority w:val="0"/>
  </w:style>
  <w:style w:type="character" w:styleId="17">
    <w:name w:val="HTML Keyboard"/>
    <w:basedOn w:val="6"/>
    <w:uiPriority w:val="0"/>
    <w:rPr>
      <w:rFonts w:hint="default" w:ascii="monospace" w:hAnsi="monospace" w:eastAsia="monospace" w:cs="monospace"/>
      <w:sz w:val="20"/>
    </w:rPr>
  </w:style>
  <w:style w:type="character" w:styleId="18">
    <w:name w:val="HTML Sample"/>
    <w:basedOn w:val="6"/>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2022-11-16T06:08:00Z</dcterms:created>
  <dc:creator>Administrator</dc:creator>
  <cp:lastModifiedBy>无语</cp:lastModifiedBy>
  <dcterms:modified xsi:type="dcterms:W3CDTF">2024-01-30T05:37:54Z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DA0E60B27DA64A7A8FC4C64044418305_13</vt:lpwstr>
  </property>
</Properties>
</file>