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340" w:after="330"/>
        <w:jc w:val="center"/>
        <w:rPr>
          <w:sz w:val="24"/>
          <w:szCs w:val="16"/>
          <w:lang w:val="en-US" w:eastAsia="zh-CN"/>
        </w:rPr>
      </w:pPr>
      <w:r>
        <w:rPr>
          <w:sz w:val="24"/>
          <w:szCs w:val="16"/>
          <w:lang w:val="en-US" w:eastAsia="zh-CN"/>
        </w:rPr>
        <w:t>城投·梦里香洲（共享明月片区）项目方案设计</w:t>
      </w:r>
      <w:r>
        <w:rPr>
          <w:rFonts w:hint="eastAsia"/>
          <w:sz w:val="24"/>
          <w:szCs w:val="16"/>
          <w:lang w:val="en-US" w:eastAsia="zh-CN"/>
        </w:rPr>
        <w:t>/标段</w:t>
      </w:r>
      <w:r>
        <w:rPr>
          <w:rFonts w:ascii="Calibri" w:hAnsi="Calibri" w:eastAsia="Calibri" w:cs="Calibri"/>
          <w:b/>
          <w:i w:val="0"/>
          <w:strike w:val="0"/>
          <w:color w:val="auto"/>
          <w:sz w:val="24"/>
          <w:u w:val="none"/>
        </w:rPr>
        <w:t>中标候选人公示</w:t>
      </w:r>
    </w:p>
    <w:tbl>
      <w:tblPr>
        <w:tblStyle w:val="6"/>
        <w:tblW w:w="8544" w:type="dxa"/>
        <w:tblInd w:w="115" w:type="dxa"/>
        <w:tblLayout w:type="fixed"/>
        <w:tblCellMar>
          <w:top w:w="0" w:type="dxa"/>
          <w:left w:w="120" w:type="dxa"/>
          <w:bottom w:w="0" w:type="dxa"/>
          <w:right w:w="120" w:type="dxa"/>
        </w:tblCellMar>
      </w:tblPr>
      <w:tblGrid>
        <w:gridCol w:w="1598"/>
        <w:gridCol w:w="824"/>
        <w:gridCol w:w="433"/>
        <w:gridCol w:w="949"/>
        <w:gridCol w:w="457"/>
        <w:gridCol w:w="791"/>
        <w:gridCol w:w="624"/>
        <w:gridCol w:w="817"/>
        <w:gridCol w:w="331"/>
        <w:gridCol w:w="736"/>
        <w:gridCol w:w="151"/>
        <w:gridCol w:w="833"/>
      </w:tblGrid>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项目及标段名称</w:t>
            </w:r>
          </w:p>
        </w:tc>
        <w:tc>
          <w:tcPr>
            <w:tcW w:w="6946" w:type="dxa"/>
            <w:gridSpan w:val="11"/>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r>
              <w:rPr>
                <w:rFonts w:ascii="微软雅黑" w:hAnsi="微软雅黑" w:eastAsia="微软雅黑" w:cs="微软雅黑"/>
                <w:i w:val="0"/>
                <w:iCs w:val="0"/>
                <w:caps w:val="0"/>
                <w:smallCaps w:val="0"/>
                <w:color w:val="333333"/>
                <w:spacing w:val="0"/>
                <w:sz w:val="16"/>
                <w:szCs w:val="16"/>
                <w:lang w:eastAsia="zh-CN"/>
              </w:rPr>
              <w:t>城投·梦里香洲（共享明月片区）项目方案设计</w:t>
            </w:r>
            <w:r>
              <w:rPr>
                <w:rFonts w:hint="eastAsia" w:ascii="微软雅黑" w:hAnsi="微软雅黑" w:eastAsia="微软雅黑" w:cs="微软雅黑"/>
                <w:i w:val="0"/>
                <w:iCs w:val="0"/>
                <w:caps w:val="0"/>
                <w:smallCaps w:val="0"/>
                <w:color w:val="333333"/>
                <w:spacing w:val="0"/>
                <w:sz w:val="16"/>
                <w:szCs w:val="16"/>
                <w:lang w:eastAsia="zh-CN"/>
              </w:rPr>
              <w:t>/标段</w:t>
            </w:r>
            <w:bookmarkStart w:id="0" w:name="_GoBack"/>
            <w:bookmarkEnd w:id="0"/>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26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r>
              <w:rPr>
                <w:rFonts w:ascii="微软雅黑" w:hAnsi="微软雅黑" w:eastAsia="微软雅黑" w:cs="微软雅黑"/>
                <w:i w:val="0"/>
                <w:iCs w:val="0"/>
                <w:caps w:val="0"/>
                <w:smallCaps w:val="0"/>
                <w:color w:val="333333"/>
                <w:spacing w:val="0"/>
                <w:sz w:val="16"/>
                <w:szCs w:val="16"/>
                <w:lang w:val="en-US" w:eastAsia="zh-CN"/>
              </w:rPr>
              <w:t xml:space="preserve">成都城投临溪乡村建设发展有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r>
              <w:rPr>
                <w:rFonts w:hint="default" w:ascii="微软雅黑" w:hAnsi="微软雅黑" w:eastAsia="微软雅黑" w:cs="微软雅黑"/>
                <w:i w:val="0"/>
                <w:iCs w:val="0"/>
                <w:caps w:val="0"/>
                <w:smallCaps w:val="0"/>
                <w:color w:val="333333"/>
                <w:spacing w:val="0"/>
                <w:sz w:val="16"/>
                <w:szCs w:val="16"/>
                <w:lang w:val="en-US" w:eastAsia="zh-CN"/>
              </w:rPr>
              <w:t>限公司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项目业主联系电话</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028-68814719</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招标人</w:t>
            </w:r>
          </w:p>
        </w:tc>
        <w:tc>
          <w:tcPr>
            <w:tcW w:w="26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r>
              <w:rPr>
                <w:rFonts w:ascii="微软雅黑" w:hAnsi="微软雅黑" w:eastAsia="微软雅黑" w:cs="微软雅黑"/>
                <w:i w:val="0"/>
                <w:iCs w:val="0"/>
                <w:caps w:val="0"/>
                <w:smallCaps w:val="0"/>
                <w:color w:val="333333"/>
                <w:spacing w:val="0"/>
                <w:sz w:val="16"/>
                <w:szCs w:val="16"/>
                <w:lang w:val="en-US" w:eastAsia="zh-CN"/>
              </w:rPr>
              <w:t xml:space="preserve">成都城投临溪乡村建设发展有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r>
              <w:rPr>
                <w:rFonts w:hint="default" w:ascii="微软雅黑" w:hAnsi="微软雅黑" w:eastAsia="微软雅黑" w:cs="微软雅黑"/>
                <w:i w:val="0"/>
                <w:iCs w:val="0"/>
                <w:caps w:val="0"/>
                <w:smallCaps w:val="0"/>
                <w:color w:val="333333"/>
                <w:spacing w:val="0"/>
                <w:sz w:val="16"/>
                <w:szCs w:val="16"/>
                <w:lang w:val="en-US" w:eastAsia="zh-CN"/>
              </w:rPr>
              <w:t>限公司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招标人联系电话</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028-68814719</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招标代理机构</w:t>
            </w:r>
          </w:p>
        </w:tc>
        <w:tc>
          <w:tcPr>
            <w:tcW w:w="26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r>
              <w:rPr>
                <w:rFonts w:ascii="微软雅黑" w:hAnsi="微软雅黑" w:eastAsia="微软雅黑" w:cs="微软雅黑"/>
                <w:i w:val="0"/>
                <w:iCs w:val="0"/>
                <w:caps w:val="0"/>
                <w:smallCaps w:val="0"/>
                <w:color w:val="333333"/>
                <w:spacing w:val="0"/>
                <w:sz w:val="16"/>
                <w:szCs w:val="16"/>
                <w:lang w:eastAsia="zh-CN"/>
              </w:rPr>
              <w:t>四川明清工程咨询有限公司</w:t>
            </w: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招标代理机构联系电话</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 xml:space="preserve">028-85581109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开标地点</w:t>
            </w:r>
          </w:p>
        </w:tc>
        <w:tc>
          <w:tcPr>
            <w:tcW w:w="26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r>
              <w:rPr>
                <w:rFonts w:ascii="微软雅黑" w:hAnsi="微软雅黑" w:eastAsia="微软雅黑" w:cs="微软雅黑"/>
                <w:i w:val="0"/>
                <w:iCs w:val="0"/>
                <w:caps w:val="0"/>
                <w:smallCaps w:val="0"/>
                <w:color w:val="333333"/>
                <w:spacing w:val="0"/>
                <w:sz w:val="16"/>
                <w:szCs w:val="16"/>
                <w:lang w:val="en-US" w:eastAsia="zh-CN"/>
              </w:rPr>
              <w:t>蒲江县分中心</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开标时间</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 xml:space="preserve">20240823 -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hint="default" w:ascii="微软雅黑" w:hAnsi="微软雅黑" w:eastAsia="微软雅黑" w:cs="微软雅黑"/>
                <w:i w:val="0"/>
                <w:iCs w:val="0"/>
                <w:caps w:val="0"/>
                <w:smallCaps w:val="0"/>
                <w:color w:val="333333"/>
                <w:spacing w:val="0"/>
                <w:sz w:val="16"/>
                <w:szCs w:val="16"/>
                <w:lang w:val="en-US" w:eastAsia="zh-CN"/>
              </w:rPr>
              <w:t xml:space="preserve">10:30:00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公示期</w:t>
            </w:r>
          </w:p>
        </w:tc>
        <w:tc>
          <w:tcPr>
            <w:tcW w:w="26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eastAsia="zh-CN"/>
              </w:rPr>
            </w:pPr>
            <w:r>
              <w:rPr>
                <w:rFonts w:ascii="微软雅黑" w:hAnsi="微软雅黑" w:eastAsia="微软雅黑" w:cs="微软雅黑"/>
                <w:i w:val="0"/>
                <w:iCs w:val="0"/>
                <w:caps w:val="0"/>
                <w:smallCaps w:val="0"/>
                <w:color w:val="333333"/>
                <w:spacing w:val="0"/>
                <w:sz w:val="16"/>
                <w:szCs w:val="16"/>
                <w:lang w:eastAsia="zh-CN"/>
              </w:rPr>
              <w:t>2024年08月27日</w:t>
            </w:r>
            <w:r>
              <w:rPr>
                <w:rFonts w:hint="eastAsia" w:ascii="微软雅黑" w:hAnsi="微软雅黑" w:eastAsia="微软雅黑" w:cs="微软雅黑"/>
                <w:i w:val="0"/>
                <w:iCs w:val="0"/>
                <w:caps w:val="0"/>
                <w:smallCaps w:val="0"/>
                <w:color w:val="333333"/>
                <w:spacing w:val="0"/>
                <w:sz w:val="16"/>
                <w:szCs w:val="16"/>
                <w:lang w:val="en-US" w:eastAsia="zh-CN"/>
              </w:rPr>
              <w:t>~</w:t>
            </w:r>
            <w:r>
              <w:rPr>
                <w:rFonts w:hint="eastAsia" w:ascii="微软雅黑" w:hAnsi="微软雅黑" w:eastAsia="微软雅黑" w:cs="微软雅黑"/>
                <w:i w:val="0"/>
                <w:iCs w:val="0"/>
                <w:caps w:val="0"/>
                <w:smallCaps w:val="0"/>
                <w:color w:val="333333"/>
                <w:spacing w:val="0"/>
                <w:sz w:val="16"/>
                <w:szCs w:val="16"/>
                <w:lang w:eastAsia="zh-CN"/>
              </w:rPr>
              <w:t>20</w:t>
            </w:r>
            <w:r>
              <w:rPr>
                <w:rFonts w:hint="eastAsia" w:ascii="微软雅黑" w:hAnsi="微软雅黑" w:eastAsia="微软雅黑" w:cs="微软雅黑"/>
                <w:i w:val="0"/>
                <w:iCs w:val="0"/>
                <w:caps w:val="0"/>
                <w:smallCaps w:val="0"/>
                <w:color w:val="333333"/>
                <w:spacing w:val="0"/>
                <w:sz w:val="16"/>
                <w:szCs w:val="16"/>
                <w:lang w:val="en-US" w:eastAsia="zh-CN"/>
              </w:rPr>
              <w:t>24</w:t>
            </w:r>
            <w:r>
              <w:rPr>
                <w:rFonts w:hint="eastAsia" w:ascii="微软雅黑" w:hAnsi="微软雅黑" w:eastAsia="微软雅黑" w:cs="微软雅黑"/>
                <w:i w:val="0"/>
                <w:iCs w:val="0"/>
                <w:caps w:val="0"/>
                <w:smallCaps w:val="0"/>
                <w:color w:val="333333"/>
                <w:spacing w:val="0"/>
                <w:sz w:val="16"/>
                <w:szCs w:val="16"/>
                <w:lang w:eastAsia="zh-CN"/>
              </w:rPr>
              <w:t>年</w:t>
            </w:r>
            <w:r>
              <w:rPr>
                <w:rFonts w:hint="eastAsia" w:ascii="微软雅黑" w:hAnsi="微软雅黑" w:eastAsia="微软雅黑" w:cs="微软雅黑"/>
                <w:i w:val="0"/>
                <w:iCs w:val="0"/>
                <w:caps w:val="0"/>
                <w:smallCaps w:val="0"/>
                <w:color w:val="333333"/>
                <w:spacing w:val="0"/>
                <w:sz w:val="16"/>
                <w:szCs w:val="16"/>
                <w:lang w:val="en-US" w:eastAsia="zh-CN"/>
              </w:rPr>
              <w:t>09</w:t>
            </w:r>
            <w:r>
              <w:rPr>
                <w:rFonts w:hint="eastAsia" w:ascii="微软雅黑" w:hAnsi="微软雅黑" w:eastAsia="微软雅黑" w:cs="微软雅黑"/>
                <w:i w:val="0"/>
                <w:iCs w:val="0"/>
                <w:caps w:val="0"/>
                <w:smallCaps w:val="0"/>
                <w:color w:val="333333"/>
                <w:spacing w:val="0"/>
                <w:sz w:val="16"/>
                <w:szCs w:val="16"/>
                <w:lang w:eastAsia="zh-CN"/>
              </w:rPr>
              <w:t>月</w:t>
            </w:r>
            <w:r>
              <w:rPr>
                <w:rFonts w:hint="eastAsia" w:ascii="微软雅黑" w:hAnsi="微软雅黑" w:eastAsia="微软雅黑" w:cs="微软雅黑"/>
                <w:i w:val="0"/>
                <w:iCs w:val="0"/>
                <w:caps w:val="0"/>
                <w:smallCaps w:val="0"/>
                <w:color w:val="333333"/>
                <w:spacing w:val="0"/>
                <w:sz w:val="16"/>
                <w:szCs w:val="16"/>
                <w:lang w:val="en-US" w:eastAsia="zh-CN"/>
              </w:rPr>
              <w:t>02</w:t>
            </w:r>
            <w:r>
              <w:rPr>
                <w:rFonts w:hint="eastAsia" w:ascii="微软雅黑" w:hAnsi="微软雅黑" w:eastAsia="微软雅黑" w:cs="微软雅黑"/>
                <w:i w:val="0"/>
                <w:iCs w:val="0"/>
                <w:caps w:val="0"/>
                <w:smallCaps w:val="0"/>
                <w:color w:val="333333"/>
                <w:spacing w:val="0"/>
                <w:sz w:val="16"/>
                <w:szCs w:val="16"/>
                <w:lang w:eastAsia="zh-CN"/>
              </w:rPr>
              <w:t>日</w:t>
            </w: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投标最高限价(</w:t>
            </w:r>
            <w:r>
              <w:rPr>
                <w:rFonts w:hint="eastAsia" w:ascii="微软雅黑" w:hAnsi="微软雅黑" w:eastAsia="微软雅黑" w:cs="微软雅黑"/>
                <w:i w:val="0"/>
                <w:iCs w:val="0"/>
                <w:caps w:val="0"/>
                <w:smallCaps w:val="0"/>
                <w:color w:val="333333"/>
                <w:spacing w:val="0"/>
                <w:kern w:val="0"/>
                <w:sz w:val="16"/>
                <w:szCs w:val="16"/>
                <w:lang w:val="en-US" w:eastAsia="zh-CN" w:bidi="ar-SA"/>
              </w:rPr>
              <w:t>万</w:t>
            </w:r>
            <w:r>
              <w:rPr>
                <w:rFonts w:ascii="微软雅黑" w:hAnsi="微软雅黑" w:eastAsia="微软雅黑" w:cs="微软雅黑"/>
                <w:i w:val="0"/>
                <w:iCs w:val="0"/>
                <w:caps w:val="0"/>
                <w:smallCaps w:val="0"/>
                <w:color w:val="333333"/>
                <w:spacing w:val="0"/>
                <w:kern w:val="0"/>
                <w:sz w:val="16"/>
                <w:szCs w:val="16"/>
                <w:lang w:val="en-US" w:eastAsia="zh-CN" w:bidi="ar-SA"/>
              </w:rPr>
              <w:t>元)</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 xml:space="preserve">1265000 </w:t>
            </w:r>
          </w:p>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中标候选人及排序</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中标候选人名称</w:t>
            </w: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投标报价（元）</w:t>
            </w: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经评审的投标价（元）</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综合评标得分</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第一名</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深圳市建筑设计研究总院有限公司</w:t>
            </w: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 xml:space="preserve">1220725.00（元）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 xml:space="preserve">1220725.00（元）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 xml:space="preserve">94.92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第二名</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中国建筑西南勘察设计研究院有限公司</w:t>
            </w: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1165065.00（元）</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1165065.00（元）</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92.01</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第三名</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四川宏吉建筑设计有限公司</w:t>
            </w: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1250000.00（元）</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c>
          <w:tcPr>
            <w:tcW w:w="2563" w:type="dxa"/>
            <w:gridSpan w:val="4"/>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1250000.00（元）</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r>
              <w:rPr>
                <w:rFonts w:ascii="微软雅黑" w:hAnsi="微软雅黑" w:eastAsia="微软雅黑" w:cs="微软雅黑"/>
                <w:i w:val="0"/>
                <w:iCs w:val="0"/>
                <w:caps w:val="0"/>
                <w:smallCaps w:val="0"/>
                <w:color w:val="333333"/>
                <w:spacing w:val="0"/>
                <w:sz w:val="16"/>
                <w:szCs w:val="16"/>
                <w:lang w:val="en-US" w:eastAsia="zh-CN"/>
              </w:rPr>
              <w:t xml:space="preserve">90.93 </w:t>
            </w:r>
          </w:p>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lang w:val="en-US" w:eastAsia="zh-CN"/>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第一中标候选人项目管理机构主要人员</w:t>
            </w:r>
          </w:p>
        </w:tc>
      </w:tr>
      <w:tr>
        <w:tblPrEx>
          <w:tblCellMar>
            <w:top w:w="0" w:type="dxa"/>
            <w:left w:w="120" w:type="dxa"/>
            <w:bottom w:w="0" w:type="dxa"/>
            <w:right w:w="120" w:type="dxa"/>
          </w:tblCellMar>
        </w:tblPrEx>
        <w:tc>
          <w:tcPr>
            <w:tcW w:w="1598" w:type="dxa"/>
            <w:vMerge w:val="restart"/>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职务</w:t>
            </w:r>
          </w:p>
        </w:tc>
        <w:tc>
          <w:tcPr>
            <w:tcW w:w="824" w:type="dxa"/>
            <w:vMerge w:val="restart"/>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姓名</w:t>
            </w:r>
          </w:p>
        </w:tc>
        <w:tc>
          <w:tcPr>
            <w:tcW w:w="3254" w:type="dxa"/>
            <w:gridSpan w:val="5"/>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执业或职业资格</w:t>
            </w:r>
          </w:p>
        </w:tc>
        <w:tc>
          <w:tcPr>
            <w:tcW w:w="2868" w:type="dxa"/>
            <w:gridSpan w:val="5"/>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职称</w:t>
            </w:r>
          </w:p>
        </w:tc>
      </w:tr>
      <w:tr>
        <w:tblPrEx>
          <w:tblCellMar>
            <w:top w:w="0" w:type="dxa"/>
            <w:left w:w="120" w:type="dxa"/>
            <w:bottom w:w="0" w:type="dxa"/>
            <w:right w:w="120" w:type="dxa"/>
          </w:tblCellMar>
        </w:tblPrEx>
        <w:tc>
          <w:tcPr>
            <w:tcW w:w="1598" w:type="dxa"/>
            <w:vMerge w:val="continue"/>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jc w:val="center"/>
              <w:rPr>
                <w:rFonts w:ascii="微软雅黑" w:hAnsi="微软雅黑" w:eastAsia="微软雅黑" w:cs="微软雅黑"/>
                <w:i w:val="0"/>
                <w:iCs w:val="0"/>
                <w:caps w:val="0"/>
                <w:smallCaps w:val="0"/>
                <w:color w:val="333333"/>
                <w:spacing w:val="0"/>
                <w:sz w:val="16"/>
                <w:szCs w:val="16"/>
              </w:rPr>
            </w:pPr>
          </w:p>
        </w:tc>
        <w:tc>
          <w:tcPr>
            <w:tcW w:w="824" w:type="dxa"/>
            <w:vMerge w:val="continue"/>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jc w:val="center"/>
              <w:rPr>
                <w:rFonts w:ascii="微软雅黑" w:hAnsi="微软雅黑" w:eastAsia="微软雅黑" w:cs="微软雅黑"/>
                <w:i w:val="0"/>
                <w:iCs w:val="0"/>
                <w:caps w:val="0"/>
                <w:smallCaps w:val="0"/>
                <w:color w:val="333333"/>
                <w:spacing w:val="0"/>
                <w:sz w:val="16"/>
                <w:szCs w:val="16"/>
              </w:rPr>
            </w:pP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证书名称</w:t>
            </w: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证书编号</w:t>
            </w: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职称专业</w:t>
            </w: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级别</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姜寒春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一级注册建筑师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19982100456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建筑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高级</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项目技术负责人</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第二中标候选人项目管理机构主要人员</w:t>
            </w:r>
          </w:p>
        </w:tc>
      </w:tr>
      <w:tr>
        <w:tblPrEx>
          <w:tblCellMar>
            <w:top w:w="0" w:type="dxa"/>
            <w:left w:w="120" w:type="dxa"/>
            <w:bottom w:w="0" w:type="dxa"/>
            <w:right w:w="120" w:type="dxa"/>
          </w:tblCellMar>
        </w:tblPrEx>
        <w:tc>
          <w:tcPr>
            <w:tcW w:w="1598" w:type="dxa"/>
            <w:vMerge w:val="restart"/>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职务</w:t>
            </w:r>
          </w:p>
        </w:tc>
        <w:tc>
          <w:tcPr>
            <w:tcW w:w="824" w:type="dxa"/>
            <w:vMerge w:val="restart"/>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姓名</w:t>
            </w:r>
          </w:p>
        </w:tc>
        <w:tc>
          <w:tcPr>
            <w:tcW w:w="3254" w:type="dxa"/>
            <w:gridSpan w:val="5"/>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执业或职业资格</w:t>
            </w:r>
          </w:p>
        </w:tc>
        <w:tc>
          <w:tcPr>
            <w:tcW w:w="2868" w:type="dxa"/>
            <w:gridSpan w:val="5"/>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职称</w:t>
            </w:r>
          </w:p>
        </w:tc>
      </w:tr>
      <w:tr>
        <w:tblPrEx>
          <w:tblCellMar>
            <w:top w:w="0" w:type="dxa"/>
            <w:left w:w="120" w:type="dxa"/>
            <w:bottom w:w="0" w:type="dxa"/>
            <w:right w:w="120" w:type="dxa"/>
          </w:tblCellMar>
        </w:tblPrEx>
        <w:tc>
          <w:tcPr>
            <w:tcW w:w="1598" w:type="dxa"/>
            <w:vMerge w:val="continue"/>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jc w:val="center"/>
              <w:rPr>
                <w:rFonts w:ascii="微软雅黑" w:hAnsi="微软雅黑" w:eastAsia="微软雅黑" w:cs="微软雅黑"/>
                <w:i w:val="0"/>
                <w:iCs w:val="0"/>
                <w:caps w:val="0"/>
                <w:smallCaps w:val="0"/>
                <w:color w:val="333333"/>
                <w:spacing w:val="0"/>
                <w:sz w:val="16"/>
                <w:szCs w:val="16"/>
              </w:rPr>
            </w:pPr>
          </w:p>
        </w:tc>
        <w:tc>
          <w:tcPr>
            <w:tcW w:w="824" w:type="dxa"/>
            <w:vMerge w:val="continue"/>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jc w:val="center"/>
              <w:rPr>
                <w:rFonts w:ascii="微软雅黑" w:hAnsi="微软雅黑" w:eastAsia="微软雅黑" w:cs="微软雅黑"/>
                <w:i w:val="0"/>
                <w:iCs w:val="0"/>
                <w:caps w:val="0"/>
                <w:smallCaps w:val="0"/>
                <w:color w:val="333333"/>
                <w:spacing w:val="0"/>
                <w:sz w:val="16"/>
                <w:szCs w:val="16"/>
              </w:rPr>
            </w:pP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证书名称</w:t>
            </w: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证书编号</w:t>
            </w: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职称专业</w:t>
            </w: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级别</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肖宏业</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一级注册建筑师</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20035100726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建筑设计</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高级</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项目技术负责人</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default"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第三中标候选人项目管理机构主要人员</w:t>
            </w:r>
          </w:p>
        </w:tc>
      </w:tr>
      <w:tr>
        <w:tblPrEx>
          <w:tblCellMar>
            <w:top w:w="0" w:type="dxa"/>
            <w:left w:w="120" w:type="dxa"/>
            <w:bottom w:w="0" w:type="dxa"/>
            <w:right w:w="120" w:type="dxa"/>
          </w:tblCellMar>
        </w:tblPrEx>
        <w:tc>
          <w:tcPr>
            <w:tcW w:w="1598" w:type="dxa"/>
            <w:vMerge w:val="restart"/>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职务</w:t>
            </w:r>
          </w:p>
        </w:tc>
        <w:tc>
          <w:tcPr>
            <w:tcW w:w="824" w:type="dxa"/>
            <w:vMerge w:val="restart"/>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姓名</w:t>
            </w:r>
          </w:p>
        </w:tc>
        <w:tc>
          <w:tcPr>
            <w:tcW w:w="3254" w:type="dxa"/>
            <w:gridSpan w:val="5"/>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执业或职业资格</w:t>
            </w:r>
          </w:p>
        </w:tc>
        <w:tc>
          <w:tcPr>
            <w:tcW w:w="2868" w:type="dxa"/>
            <w:gridSpan w:val="5"/>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职称</w:t>
            </w:r>
          </w:p>
        </w:tc>
      </w:tr>
      <w:tr>
        <w:tblPrEx>
          <w:tblCellMar>
            <w:top w:w="0" w:type="dxa"/>
            <w:left w:w="120" w:type="dxa"/>
            <w:bottom w:w="0" w:type="dxa"/>
            <w:right w:w="120" w:type="dxa"/>
          </w:tblCellMar>
        </w:tblPrEx>
        <w:tc>
          <w:tcPr>
            <w:tcW w:w="1598" w:type="dxa"/>
            <w:vMerge w:val="continue"/>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jc w:val="center"/>
              <w:rPr>
                <w:rFonts w:ascii="微软雅黑" w:hAnsi="微软雅黑" w:eastAsia="微软雅黑" w:cs="微软雅黑"/>
                <w:i w:val="0"/>
                <w:iCs w:val="0"/>
                <w:caps w:val="0"/>
                <w:smallCaps w:val="0"/>
                <w:color w:val="333333"/>
                <w:spacing w:val="0"/>
                <w:sz w:val="16"/>
                <w:szCs w:val="16"/>
              </w:rPr>
            </w:pPr>
          </w:p>
        </w:tc>
        <w:tc>
          <w:tcPr>
            <w:tcW w:w="824" w:type="dxa"/>
            <w:vMerge w:val="continue"/>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jc w:val="center"/>
              <w:rPr>
                <w:rFonts w:ascii="微软雅黑" w:hAnsi="微软雅黑" w:eastAsia="微软雅黑" w:cs="微软雅黑"/>
                <w:i w:val="0"/>
                <w:iCs w:val="0"/>
                <w:caps w:val="0"/>
                <w:smallCaps w:val="0"/>
                <w:color w:val="333333"/>
                <w:spacing w:val="0"/>
                <w:sz w:val="16"/>
                <w:szCs w:val="16"/>
              </w:rPr>
            </w:pP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证书名称</w:t>
            </w: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证书编号</w:t>
            </w: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职称专业</w:t>
            </w: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级别</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徐忠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一级注册建筑师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20145101521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建筑设计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高级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项目技术负责人</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839"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415"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1884"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default"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c>
          <w:tcPr>
            <w:tcW w:w="984"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hint="eastAsia" w:ascii="微软雅黑" w:hAnsi="微软雅黑" w:eastAsia="微软雅黑" w:cs="微软雅黑"/>
                <w:i w:val="0"/>
                <w:iCs w:val="0"/>
                <w:caps w:val="0"/>
                <w:smallCaps w:val="0"/>
                <w:color w:val="333333"/>
                <w:spacing w:val="0"/>
                <w:sz w:val="16"/>
                <w:szCs w:val="16"/>
                <w:lang w:val="en-US" w:eastAsia="zh-CN"/>
              </w:rPr>
            </w:pPr>
            <w:r>
              <w:rPr>
                <w:rFonts w:hint="eastAsia" w:ascii="微软雅黑" w:hAnsi="微软雅黑" w:eastAsia="微软雅黑" w:cs="微软雅黑"/>
                <w:i w:val="0"/>
                <w:iCs w:val="0"/>
                <w:caps w:val="0"/>
                <w:smallCaps w:val="0"/>
                <w:color w:val="333333"/>
                <w:spacing w:val="0"/>
                <w:sz w:val="16"/>
                <w:szCs w:val="16"/>
                <w:lang w:val="en-US" w:eastAsia="zh-CN"/>
              </w:rPr>
              <w:t>/</w:t>
            </w: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第一中标候选人类似业绩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温岭市九龙汇开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发建设有限公司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新城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智谷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(一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期)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工程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设计</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20240531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建筑面积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约77532.5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平方米</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3421760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谢扬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重庆市渝州监狱</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重庆</w:t>
            </w:r>
            <w:r>
              <w:rPr>
                <w:rFonts w:hint="default" w:ascii="微软雅黑" w:hAnsi="微软雅黑" w:eastAsia="微软雅黑" w:cs="微软雅黑"/>
                <w:i w:val="0"/>
                <w:iCs w:val="0"/>
                <w:caps w:val="0"/>
                <w:smallCaps w:val="0"/>
                <w:color w:val="333333"/>
                <w:spacing w:val="0"/>
                <w:kern w:val="0"/>
                <w:sz w:val="16"/>
                <w:szCs w:val="16"/>
                <w:lang w:val="en-US" w:eastAsia="zh-CN" w:bidi="ar-SA"/>
              </w:rPr>
              <w:t>市渝州监狱民警备勤及罪犯教育等功能用房项目方案设计及初步设计</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20240723</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总建筑面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积34160平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方米</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方米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1137388.50</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黄晓东</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郑州航空港区盛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远置业有限公司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郑州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航空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港高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铁会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展配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套2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号地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块建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筑方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案设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20230811</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总建筑面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积197140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平方米</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3871592</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谢扬</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南宁市第三十三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中学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南宁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市第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三十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三中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学五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象校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区项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目设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20230526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总建筑面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积约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88563.07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平方米</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6649390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陈险峰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东莞市济成产业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投资开发有限公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司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道滘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镇牛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仔洲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新光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片区</w:t>
            </w:r>
            <w:r>
              <w:rPr>
                <w:rFonts w:ascii="微软雅黑" w:hAnsi="微软雅黑" w:eastAsia="微软雅黑" w:cs="微软雅黑"/>
                <w:i w:val="0"/>
                <w:iCs w:val="0"/>
                <w:caps w:val="0"/>
                <w:smallCaps w:val="0"/>
                <w:color w:val="333333"/>
                <w:spacing w:val="0"/>
                <w:kern w:val="0"/>
                <w:sz w:val="16"/>
                <w:szCs w:val="16"/>
                <w:lang w:val="en-US" w:eastAsia="zh-CN" w:bidi="ar-SA"/>
              </w:rPr>
              <w:t xml:space="preserve">首开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区传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统产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业生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产项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目设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20240606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总建筑面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积约86559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平方米</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5475016</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吴永柱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第一中标候选人项目负责人类似业绩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技术负责人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第一中标候选人技术负责人类似业绩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第二中标候选人类似业绩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梓潼县教育和体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育局</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梓潼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县文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昌第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三小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学建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设项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目</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20230224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20230915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新建校舍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25675平方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米，运动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场18600平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方米及相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关配套及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附属设施</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1304000</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孙静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简阳中冶天顺建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设有限公司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简阳</w:t>
            </w: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市平泉区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配套住房和人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才公寓项目</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20210101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20210621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建筑规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148937.13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㎡，项目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投资总额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约：57031.21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万元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7294500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孙静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毕节市天骄教育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投资有限公司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七星</w:t>
            </w: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关区北大附属实验学校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扩建项目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（高中）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更名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为：</w:t>
            </w:r>
            <w:r>
              <w:rPr>
                <w:rFonts w:ascii="微软雅黑" w:hAnsi="微软雅黑" w:eastAsia="微软雅黑" w:cs="微软雅黑"/>
                <w:i w:val="0"/>
                <w:iCs w:val="0"/>
                <w:caps w:val="0"/>
                <w:smallCaps w:val="0"/>
                <w:color w:val="333333"/>
                <w:spacing w:val="0"/>
                <w:kern w:val="0"/>
                <w:sz w:val="16"/>
                <w:szCs w:val="16"/>
                <w:lang w:val="en-US" w:eastAsia="zh-CN" w:bidi="ar-SA"/>
              </w:rPr>
              <w:t>毕节</w:t>
            </w:r>
            <w:r>
              <w:rPr>
                <w:rFonts w:hint="default" w:ascii="微软雅黑" w:hAnsi="微软雅黑" w:eastAsia="微软雅黑" w:cs="微软雅黑"/>
                <w:i w:val="0"/>
                <w:iCs w:val="0"/>
                <w:caps w:val="0"/>
                <w:smallCaps w:val="0"/>
                <w:color w:val="333333"/>
                <w:spacing w:val="0"/>
                <w:kern w:val="0"/>
                <w:sz w:val="16"/>
                <w:szCs w:val="16"/>
                <w:lang w:val="en-US" w:eastAsia="zh-CN" w:bidi="ar-SA"/>
              </w:rPr>
              <w:t>东辰实验高级中学建设项目</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20220112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20230331</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建筑规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110866.04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㎡，为公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共建筑；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项目投资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总额约：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50000万元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3025387.50</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杨洪剑</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四川三乡榕华房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地产开发有限责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任公司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通江</w:t>
            </w: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县邻里服务中心（开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元诺水广场 项目（原项目名称：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城南CNC- 3-14 地块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项 目）</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20220101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20230531</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建筑规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41623.70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㎡，项目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投资总额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约：20000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万元</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905918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侯影影</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第二中标候选人项目负责人类似业绩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技术负责人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第二中标候选人技术负责人类似业绩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第三中标候选人类似业绩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资阳市水务投资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有限责任公司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天翊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逸璟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天下</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20210701</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20210910</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建筑面积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约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256791.55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㎡，总投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资估算</w:t>
            </w:r>
            <w:r>
              <w:rPr>
                <w:rFonts w:ascii="微软雅黑" w:hAnsi="微软雅黑" w:eastAsia="微软雅黑" w:cs="微软雅黑"/>
                <w:i w:val="0"/>
                <w:iCs w:val="0"/>
                <w:caps w:val="0"/>
                <w:smallCaps w:val="0"/>
                <w:color w:val="333333"/>
                <w:spacing w:val="0"/>
                <w:kern w:val="0"/>
                <w:sz w:val="16"/>
                <w:szCs w:val="16"/>
                <w:lang w:val="en-US" w:eastAsia="zh-CN" w:bidi="ar-SA"/>
              </w:rPr>
              <w:t xml:space="preserve">约:120000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万元</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8341686.80</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周健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中国移动通信集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团四川有限公司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资阳分公司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中国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移动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（资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阳）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希望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大道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数据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中心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工程</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20220322</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20221031</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总 建 筑 面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积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15526.58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平方米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1137087.71</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夏海洋</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四川创宇房地产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开发有限公司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创宇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紫金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天悦</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20221115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20230228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总 建 筑 面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积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158338.92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平 方米，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项目总投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资约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为:69400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万元</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2512578.56</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徐忠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第三中标候选人项目负责人类似业绩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技术负责人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第三中标候选人技术负责人类似业绩</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项目业主</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项目名称</w:t>
            </w: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开工日期</w:t>
            </w: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竣工（交工）日期</w:t>
            </w: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建设规模</w:t>
            </w: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合同价格（元）</w:t>
            </w: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center"/>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项目负责人</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382"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441"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1218"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833" w:type="dxa"/>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r>
      <w:tr>
        <w:tblPrEx>
          <w:tblCellMar>
            <w:top w:w="0" w:type="dxa"/>
            <w:left w:w="120" w:type="dxa"/>
            <w:bottom w:w="0" w:type="dxa"/>
            <w:right w:w="120" w:type="dxa"/>
          </w:tblCellMar>
        </w:tblPrEx>
        <w:tc>
          <w:tcPr>
            <w:tcW w:w="8544" w:type="dxa"/>
            <w:gridSpan w:val="1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其他投标人（除中标候选人之外的）评审情况</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投标人名称</w:t>
            </w:r>
          </w:p>
        </w:tc>
        <w:tc>
          <w:tcPr>
            <w:tcW w:w="1257"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投标报价（元）或否决投标依据条款（投标文件被认定为不合格所依据的招标文件评标办法中的评审因素和评审标准的条款）</w:t>
            </w:r>
          </w:p>
        </w:tc>
        <w:tc>
          <w:tcPr>
            <w:tcW w:w="3969" w:type="dxa"/>
            <w:gridSpan w:val="6"/>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经评审的投标价（元）或否决投标理由（投标文件被认定为不合格的具体事实,不得简单地表述为未响应招标文件实质性内容、某处有问题等）</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综合评标得分或备注</w:t>
            </w: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成都城市天地工程设计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咨询有限责任公司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57"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1208075.00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3969" w:type="dxa"/>
            <w:gridSpan w:val="6"/>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1208075.00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89.62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上海江南建筑设计院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（集团）有限公司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57"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1163800.00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3969" w:type="dxa"/>
            <w:gridSpan w:val="6"/>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1163800.00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89.07</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上海天华建筑设计有限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公司</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257"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1228000.00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3969" w:type="dxa"/>
            <w:gridSpan w:val="6"/>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1228000.00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90.07</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其它需公示的内容</w:t>
            </w:r>
          </w:p>
        </w:tc>
        <w:tc>
          <w:tcPr>
            <w:tcW w:w="6946" w:type="dxa"/>
            <w:gridSpan w:val="11"/>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无</w:t>
            </w:r>
          </w:p>
        </w:tc>
      </w:tr>
      <w:tr>
        <w:tblPrEx>
          <w:tblCellMar>
            <w:top w:w="0" w:type="dxa"/>
            <w:left w:w="120" w:type="dxa"/>
            <w:bottom w:w="0" w:type="dxa"/>
            <w:right w:w="120" w:type="dxa"/>
          </w:tblCellMar>
        </w:tblPrEx>
        <w:tc>
          <w:tcPr>
            <w:tcW w:w="1598" w:type="dxa"/>
            <w:vMerge w:val="restart"/>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监督部门名称及监督电话</w:t>
            </w: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项目审批部门</w:t>
            </w:r>
          </w:p>
        </w:tc>
        <w:tc>
          <w:tcPr>
            <w:tcW w:w="3254" w:type="dxa"/>
            <w:gridSpan w:val="5"/>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蒲江县发展和改革局</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1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联系电话</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028-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88523369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c>
          <w:tcPr>
            <w:tcW w:w="1598" w:type="dxa"/>
            <w:vMerge w:val="continue"/>
            <w:tcBorders>
              <w:top w:val="single" w:color="DAE4EC" w:sz="4" w:space="0"/>
              <w:left w:val="single" w:color="DAE4EC" w:sz="4" w:space="0"/>
              <w:bottom w:val="single" w:color="DAE4EC" w:sz="4" w:space="0"/>
              <w:right w:val="single" w:color="DAE4EC" w:sz="4" w:space="0"/>
            </w:tcBorders>
            <w:shd w:val="clear" w:color="auto" w:fill="FFFFFF"/>
            <w:vAlign w:val="center"/>
          </w:tcPr>
          <w:p>
            <w:pPr>
              <w:spacing w:before="0" w:after="0"/>
              <w:rPr>
                <w:rFonts w:ascii="微软雅黑" w:hAnsi="微软雅黑" w:eastAsia="微软雅黑" w:cs="微软雅黑"/>
                <w:i w:val="0"/>
                <w:iCs w:val="0"/>
                <w:caps w:val="0"/>
                <w:smallCaps w:val="0"/>
                <w:color w:val="333333"/>
                <w:spacing w:val="0"/>
                <w:sz w:val="16"/>
                <w:szCs w:val="16"/>
              </w:rPr>
            </w:pPr>
          </w:p>
        </w:tc>
        <w:tc>
          <w:tcPr>
            <w:tcW w:w="824"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行业主管部门</w:t>
            </w:r>
          </w:p>
        </w:tc>
        <w:tc>
          <w:tcPr>
            <w:tcW w:w="3254" w:type="dxa"/>
            <w:gridSpan w:val="5"/>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蒲江县住房和城乡建设局</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c>
          <w:tcPr>
            <w:tcW w:w="1148" w:type="dxa"/>
            <w:gridSpan w:val="2"/>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联系电话</w:t>
            </w:r>
          </w:p>
        </w:tc>
        <w:tc>
          <w:tcPr>
            <w:tcW w:w="1720"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028-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88524180</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rPr>
          <w:trHeight w:val="1272" w:hRule="atLeast"/>
        </w:trPr>
        <w:tc>
          <w:tcPr>
            <w:tcW w:w="1598" w:type="dxa"/>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异议投诉注意事项</w:t>
            </w:r>
          </w:p>
        </w:tc>
        <w:tc>
          <w:tcPr>
            <w:tcW w:w="6946" w:type="dxa"/>
            <w:gridSpan w:val="11"/>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ascii="微软雅黑" w:hAnsi="微软雅黑" w:eastAsia="微软雅黑" w:cs="微软雅黑"/>
                <w:i w:val="0"/>
                <w:iCs w:val="0"/>
                <w:caps w:val="0"/>
                <w:smallCaps w:val="0"/>
                <w:color w:val="333333"/>
                <w:spacing w:val="0"/>
                <w:kern w:val="0"/>
                <w:sz w:val="16"/>
                <w:szCs w:val="16"/>
                <w:lang w:val="en-US" w:eastAsia="zh-CN" w:bidi="ar-SA"/>
              </w:rPr>
              <w:t xml:space="preserve">1.投标人或者其他利害关系人对依法必须进行招标的项目的评标结果有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异议的，应当在中标候选人公示期间提出。招标人应当自收到异议之日起3日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内作出答复；作出答复前，应当暂停招标投标活动。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2.投标人或者其他利害关系人认为评标结果不符合法律、行政法规规定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的，可以自知道或者应当知道之日起10日内向有关行政监督部门投诉。投诉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前应当先向招标人提出异议，异议答复期间不计算在前款规定的期限内。投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诉书应当符合《工程建设项目招标投标活动投诉处理办法》规定。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3.对评标结果的投诉，涉及投标人弄虚作假骗取中标的由行业主管部门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负责受理，涉及评标错误或评标无效的由项目审批部门负责受理。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4.投诉人就同一事项向两个以上有权受理的行政监督部门投诉的，由最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先收到投诉的行政监督部门负责处理。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5.应先提出异议没有提出异议，超过投诉时效等不符合受理条件的投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诉，有关行政监督部门不予受理；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投诉人故意捏造事实、伪造证明材料或者以非法手段取得证明材料进行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r>
              <w:rPr>
                <w:rFonts w:hint="default" w:ascii="微软雅黑" w:hAnsi="微软雅黑" w:eastAsia="微软雅黑" w:cs="微软雅黑"/>
                <w:i w:val="0"/>
                <w:iCs w:val="0"/>
                <w:caps w:val="0"/>
                <w:smallCaps w:val="0"/>
                <w:color w:val="333333"/>
                <w:spacing w:val="0"/>
                <w:kern w:val="0"/>
                <w:sz w:val="16"/>
                <w:szCs w:val="16"/>
                <w:lang w:val="en-US" w:eastAsia="zh-CN" w:bidi="ar-SA"/>
              </w:rPr>
              <w:t xml:space="preserve">投诉，给他人造成损失的，依法承担赔偿责任。 </w:t>
            </w:r>
          </w:p>
          <w:p>
            <w:pPr>
              <w:keepNext w:val="0"/>
              <w:keepLines w:val="0"/>
              <w:widowControl/>
              <w:spacing w:before="0" w:after="0"/>
              <w:jc w:val="left"/>
              <w:rPr>
                <w:rFonts w:ascii="微软雅黑" w:hAnsi="微软雅黑" w:eastAsia="微软雅黑" w:cs="微软雅黑"/>
                <w:i w:val="0"/>
                <w:iCs w:val="0"/>
                <w:caps w:val="0"/>
                <w:smallCaps w:val="0"/>
                <w:color w:val="333333"/>
                <w:spacing w:val="0"/>
                <w:kern w:val="0"/>
                <w:sz w:val="16"/>
                <w:szCs w:val="16"/>
                <w:lang w:val="en-US" w:eastAsia="zh-CN" w:bidi="ar-SA"/>
              </w:rPr>
            </w:pPr>
          </w:p>
        </w:tc>
      </w:tr>
      <w:tr>
        <w:tblPrEx>
          <w:tblCellMar>
            <w:top w:w="0" w:type="dxa"/>
            <w:left w:w="120" w:type="dxa"/>
            <w:bottom w:w="0" w:type="dxa"/>
            <w:right w:w="120" w:type="dxa"/>
          </w:tblCellMar>
        </w:tblPrEx>
        <w:trPr>
          <w:trHeight w:val="1932" w:hRule="atLeast"/>
        </w:trPr>
        <w:tc>
          <w:tcPr>
            <w:tcW w:w="2855" w:type="dxa"/>
            <w:gridSpan w:val="3"/>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招标人主要负责人签字、盖章:</w:t>
            </w:r>
          </w:p>
        </w:tc>
        <w:tc>
          <w:tcPr>
            <w:tcW w:w="5689" w:type="dxa"/>
            <w:gridSpan w:val="9"/>
            <w:tcBorders>
              <w:top w:val="single" w:color="DAE4EC" w:sz="4" w:space="0"/>
              <w:left w:val="single" w:color="DAE4EC" w:sz="4" w:space="0"/>
              <w:bottom w:val="single" w:color="DAE4EC" w:sz="4" w:space="0"/>
              <w:right w:val="single" w:color="DAE4EC" w:sz="4" w:space="0"/>
            </w:tcBorders>
            <w:shd w:val="clear" w:color="auto" w:fill="FFFFFF"/>
            <w:vAlign w:val="center"/>
          </w:tcPr>
          <w:p>
            <w:pPr>
              <w:keepNext w:val="0"/>
              <w:keepLines w:val="0"/>
              <w:widowControl/>
              <w:spacing w:before="0" w:after="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lang w:val="en-US" w:eastAsia="zh-CN" w:bidi="ar-SA"/>
              </w:rPr>
              <w:t>招标代理机构主要负责人签字、盖章：</w:t>
            </w:r>
          </w:p>
        </w:tc>
      </w:tr>
    </w:tbl>
    <w:p>
      <w:pPr>
        <w:keepNext w:val="0"/>
        <w:keepLines w:val="0"/>
        <w:widowControl/>
        <w:shd w:val="clear" w:color="auto" w:fill="FFFFFF"/>
        <w:ind w:left="0" w:firstLine="0"/>
        <w:jc w:val="left"/>
        <w:rPr>
          <w:rFonts w:ascii="微软雅黑" w:hAnsi="微软雅黑" w:eastAsia="微软雅黑" w:cs="微软雅黑"/>
          <w:i w:val="0"/>
          <w:iCs w:val="0"/>
          <w:caps w:val="0"/>
          <w:smallCaps w:val="0"/>
          <w:color w:val="333333"/>
          <w:spacing w:val="0"/>
          <w:sz w:val="16"/>
          <w:szCs w:val="16"/>
        </w:rPr>
      </w:pP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2.中标候选人是联合体的，“中标候选人名称”中联合体各方的名称均应填写。</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3.表中的“中标候选人类似业绩”和“中标候选人项目负责人类似业绩” 应填写中标候选人在投标文件中所附所有业绩。</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4.表中的“项目负责人”施工招标指项目经理、 监理招标指项目总监等；表中的“项目技术负责人”是指项目主要技术人员或项目总工，如设计中只有多个专业技术负责人，应都作为项目技术负责人，扩展表格，分别填写。</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5.表中的“开工日期”和“竣工日期”、“交工日期”以各有关行政监督部门相关规定为准。</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6.日期（年月日）的格式统一以阿拉伯数字表示。如2015年9月1日，填写为20150901；又如2015年9月，填写为201509；再如2015年，填写为2015，2015/9/15 9:00:00填写为20150915－9:00:00。</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7.表中的“合同价格”，是指承包人按合同约定完成了包括缺陷责任期内的全部承包工作后，发包人应付给承包人的金额，包括在履行合同过程中按合同约定进行的变更和调整。元指人民币元。</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8.表中的“建设规模”采购招标应填写主要货物的数量、类型、规格等技术参数。</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br w:type="textWrapping"/>
      </w:r>
      <w:r>
        <w:rPr>
          <w:rFonts w:ascii="微软雅黑" w:hAnsi="微软雅黑" w:eastAsia="微软雅黑" w:cs="微软雅黑"/>
          <w:i w:val="0"/>
          <w:iCs w:val="0"/>
          <w:caps w:val="0"/>
          <w:smallCaps w:val="0"/>
          <w:color w:val="333333"/>
          <w:spacing w:val="0"/>
          <w:kern w:val="0"/>
          <w:sz w:val="16"/>
          <w:szCs w:val="16"/>
          <w:shd w:val="clear" w:color="auto" w:fill="FFFFFF"/>
          <w:lang w:val="en-US" w:eastAsia="zh-CN" w:bidi="ar-SA"/>
        </w:rPr>
        <w:t>        11.中标候选人公示纸质文本招标人须加盖单位公章，多页还应加盖骑缝章。</w:t>
      </w:r>
    </w:p>
    <w:p>
      <w:pPr>
        <w:rPr>
          <w:lang w:val="en-US" w:eastAsia="zh-CN"/>
        </w:rPr>
      </w:pPr>
    </w:p>
    <w:p>
      <w:pPr>
        <w:rPr>
          <w:lang w:val="en-US" w:eastAsia="zh-CN"/>
        </w:rPr>
      </w:pPr>
    </w:p>
    <w:sectPr>
      <w:pgSz w:w="11906" w:h="16838"/>
      <w:pgMar w:top="1440" w:right="1800" w:bottom="1440" w:left="1800" w:header="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600001BF" w:csb1="DFF70000"/>
  </w:font>
  <w:font w:name="微软雅黑">
    <w:panose1 w:val="020B0503020204020204"/>
    <w:charset w:val="86"/>
    <w:family w:val="roman"/>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5M2U5NTBmNzkyNmViYWY0NDBhYzMzOWUwMTEzZTEifQ=="/>
    <w:docVar w:name="KSO_WPS_MARK_KEY" w:val="0f525875-5a97-4dbb-90f6-853043d1def5"/>
  </w:docVars>
  <w:rsids>
    <w:rsidRoot w:val="00000000"/>
    <w:rsid w:val="120B01EA"/>
    <w:rsid w:val="3BFC0E86"/>
    <w:rsid w:val="66E77D2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2"/>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suppressLineNumbers/>
      <w:spacing w:before="120" w:after="120"/>
    </w:pPr>
    <w:rPr>
      <w:rFonts w:cs="Arial"/>
      <w:i/>
      <w:iCs/>
      <w:sz w:val="24"/>
      <w:szCs w:val="24"/>
    </w:rPr>
  </w:style>
  <w:style w:type="paragraph" w:styleId="4">
    <w:name w:val="Body Text"/>
    <w:basedOn w:val="1"/>
    <w:qFormat/>
    <w:uiPriority w:val="0"/>
    <w:pPr>
      <w:spacing w:before="0" w:after="140" w:line="276" w:lineRule="auto"/>
    </w:pPr>
  </w:style>
  <w:style w:type="paragraph" w:styleId="5">
    <w:name w:val="List"/>
    <w:basedOn w:val="4"/>
    <w:qFormat/>
    <w:uiPriority w:val="0"/>
    <w:rPr>
      <w:rFonts w:cs="Arial"/>
    </w:rPr>
  </w:style>
  <w:style w:type="paragraph" w:customStyle="1" w:styleId="8">
    <w:name w:val="标题样式"/>
    <w:basedOn w:val="1"/>
    <w:next w:val="4"/>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Off val="17500"/>
              </a:schemeClr>
            </a:gs>
            <a:gs pos="100000">
              <a:schemeClr val="phClr"/>
            </a:gs>
          </a:gsLst>
          <a:lin ang="2700000" scaled="0"/>
          <a:tileRect/>
        </a:gradFill>
        <a:gradFill>
          <a:gsLst>
            <a:gs pos="0">
              <a:schemeClr val="phClr"/>
            </a:gs>
            <a:gs pos="100000">
              <a:schemeClr val="phClr"/>
            </a:gs>
          </a:gsLst>
          <a:lin ang="2700000" scaled="0"/>
          <a:tileRect/>
        </a:gradFill>
      </a:fillStyleLst>
      <a:lnStyleLst>
        <a:ln w="12700" cap="flat" cmpd="sng" algn="ctr">
          <a:prstDash val="solid"/>
          <a:miter lim="800000"/>
        </a:ln>
        <a:ln w="12700" cap="flat" cmpd="sng" algn="ctr">
          <a:prstDash val="solid"/>
          <a:miter lim="800000"/>
        </a:ln>
        <a:ln w="127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3248</Words>
  <Characters>3895</Characters>
  <Lines>0</Lines>
  <Paragraphs>150</Paragraphs>
  <TotalTime>1</TotalTime>
  <ScaleCrop>false</ScaleCrop>
  <LinksUpToDate>false</LinksUpToDate>
  <CharactersWithSpaces>4206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2024-04-08T09:21:00Z</dcterms:created>
  <dc:creator>Epoint</dc:creator>
  <cp:lastModifiedBy>Admin</cp:lastModifiedBy>
  <dcterms:modified xsi:type="dcterms:W3CDTF">2024-08-26T02:54:58Z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3E4058082B064323AD5D40B5C0677460_13</vt:lpwstr>
  </property>
  <property fmtid="{D5CDD505-2E9C-101B-9397-08002B2CF9AE}" pid="3" name="KSOProductBuildVer">
    <vt:lpwstr>2052-11.1.0.14036</vt:lpwstr>
  </property>
</Properties>
</file>