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6" w:type="dxa"/>
        <w:jc w:val="center"/>
        <w:tblLayout w:type="fixed"/>
        <w:tblCellMar>
          <w:left w:w="0" w:type="dxa"/>
          <w:right w:w="0" w:type="dxa"/>
        </w:tblCellMar>
        <w:tblLook w:val="04A0" w:firstRow="1" w:lastRow="0" w:firstColumn="1" w:lastColumn="0" w:noHBand="0" w:noVBand="1"/>
      </w:tblPr>
      <w:tblGrid>
        <w:gridCol w:w="2233"/>
        <w:gridCol w:w="1305"/>
        <w:gridCol w:w="1071"/>
        <w:gridCol w:w="1494"/>
        <w:gridCol w:w="1235"/>
        <w:gridCol w:w="931"/>
        <w:gridCol w:w="1289"/>
        <w:gridCol w:w="1048"/>
      </w:tblGrid>
      <w:tr w:rsidR="004344B6">
        <w:trPr>
          <w:jc w:val="center"/>
        </w:trPr>
        <w:tc>
          <w:tcPr>
            <w:tcW w:w="10606" w:type="dxa"/>
            <w:gridSpan w:val="8"/>
            <w:tcBorders>
              <w:bottom w:val="single" w:sz="6" w:space="0" w:color="000000"/>
            </w:tcBorders>
            <w:shd w:val="clear" w:color="auto" w:fill="auto"/>
            <w:tcMar>
              <w:top w:w="30" w:type="dxa"/>
              <w:left w:w="30" w:type="dxa"/>
              <w:bottom w:w="30" w:type="dxa"/>
              <w:right w:w="30" w:type="dxa"/>
            </w:tcMar>
            <w:vAlign w:val="center"/>
          </w:tcPr>
          <w:p w:rsidR="004344B6" w:rsidRDefault="00D96C5B">
            <w:pPr>
              <w:widowControl/>
              <w:jc w:val="center"/>
              <w:rPr>
                <w:rFonts w:ascii="黑体" w:eastAsia="黑体" w:hAnsi="宋体" w:cs="黑体"/>
                <w:color w:val="000000"/>
                <w:kern w:val="0"/>
                <w:sz w:val="28"/>
                <w:szCs w:val="28"/>
              </w:rPr>
            </w:pPr>
            <w:r>
              <w:rPr>
                <w:rFonts w:ascii="黑体" w:eastAsia="黑体" w:hAnsi="宋体" w:cs="黑体" w:hint="eastAsia"/>
                <w:color w:val="000000"/>
                <w:kern w:val="0"/>
                <w:sz w:val="28"/>
                <w:szCs w:val="28"/>
              </w:rPr>
              <w:t>成都市金牛区杜家</w:t>
            </w:r>
            <w:proofErr w:type="gramStart"/>
            <w:r>
              <w:rPr>
                <w:rFonts w:ascii="黑体" w:eastAsia="黑体" w:hAnsi="宋体" w:cs="黑体" w:hint="eastAsia"/>
                <w:color w:val="000000"/>
                <w:kern w:val="0"/>
                <w:sz w:val="28"/>
                <w:szCs w:val="28"/>
              </w:rPr>
              <w:t>碾</w:t>
            </w:r>
            <w:proofErr w:type="gramEnd"/>
            <w:r>
              <w:rPr>
                <w:rFonts w:ascii="黑体" w:eastAsia="黑体" w:hAnsi="宋体" w:cs="黑体" w:hint="eastAsia"/>
                <w:color w:val="000000"/>
                <w:kern w:val="0"/>
                <w:sz w:val="28"/>
                <w:szCs w:val="28"/>
              </w:rPr>
              <w:t>片区凤凰山体育中心配建市政道路项目监理/标段评标结果公示</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项目及标段名称</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成都市金牛区杜家碾片区凤凰山体育中心配建市政道路项目监理/标段</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 xml:space="preserve">成都城投置地（集团）有限公司 </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center"/>
              <w:rPr>
                <w:rFonts w:ascii="宋体" w:eastAsia="宋体" w:hAnsi="宋体" w:cs="宋体"/>
                <w:color w:val="000000"/>
                <w:sz w:val="18"/>
                <w:szCs w:val="18"/>
              </w:rPr>
            </w:pPr>
            <w:r>
              <w:rPr>
                <w:rFonts w:ascii="宋体" w:eastAsia="宋体" w:hAnsi="宋体" w:cs="宋体"/>
                <w:color w:val="000000"/>
                <w:sz w:val="18"/>
                <w:szCs w:val="18"/>
              </w:rPr>
              <w:t>028-68814573</w:t>
            </w:r>
          </w:p>
        </w:tc>
      </w:tr>
      <w:tr w:rsidR="004344B6">
        <w:trPr>
          <w:trHeight w:val="375"/>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招标人</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 xml:space="preserve">成都城投置地（集团）有限公司 </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招标人联系电话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center"/>
              <w:rPr>
                <w:rFonts w:ascii="宋体" w:eastAsia="宋体" w:hAnsi="宋体" w:cs="宋体"/>
                <w:color w:val="000000"/>
                <w:sz w:val="18"/>
                <w:szCs w:val="18"/>
              </w:rPr>
            </w:pPr>
            <w:r>
              <w:rPr>
                <w:rFonts w:ascii="宋体" w:eastAsia="宋体" w:hAnsi="宋体" w:cs="宋体"/>
                <w:color w:val="000000"/>
                <w:sz w:val="18"/>
                <w:szCs w:val="18"/>
              </w:rPr>
              <w:t>028-68814573</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招标代理机构</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中通建设工程管理有限公司</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招标代理机构联系电话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center"/>
              <w:rPr>
                <w:rFonts w:ascii="宋体" w:eastAsia="宋体" w:hAnsi="宋体" w:cs="宋体"/>
                <w:color w:val="000000"/>
                <w:sz w:val="18"/>
                <w:szCs w:val="18"/>
              </w:rPr>
            </w:pPr>
            <w:r>
              <w:rPr>
                <w:rFonts w:ascii="宋体" w:eastAsia="宋体" w:hAnsi="宋体" w:cs="宋体"/>
                <w:color w:val="000000"/>
                <w:sz w:val="18"/>
                <w:szCs w:val="18"/>
              </w:rPr>
              <w:t>028-83226053</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开标地点</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成都市公共资源交易服务中心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开标时间</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center"/>
              <w:rPr>
                <w:rFonts w:ascii="宋体" w:eastAsia="宋体" w:hAnsi="宋体" w:cs="宋体"/>
                <w:color w:val="000000"/>
                <w:sz w:val="18"/>
                <w:szCs w:val="18"/>
              </w:rPr>
            </w:pPr>
            <w:r>
              <w:rPr>
                <w:rFonts w:ascii="宋体" w:eastAsia="宋体" w:hAnsi="宋体" w:cs="宋体" w:hint="eastAsia"/>
                <w:color w:val="000000"/>
                <w:kern w:val="0"/>
                <w:sz w:val="18"/>
                <w:szCs w:val="18"/>
              </w:rPr>
              <w:t>2020/2/28 10:30:00</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公示期</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930FE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2020</w:t>
            </w:r>
            <w:r>
              <w:rPr>
                <w:rFonts w:ascii="宋体" w:eastAsia="宋体" w:hAnsi="宋体" w:cs="宋体" w:hint="eastAsia"/>
                <w:color w:val="000000"/>
                <w:kern w:val="0"/>
                <w:sz w:val="18"/>
                <w:szCs w:val="18"/>
              </w:rPr>
              <w:t>/3/5-</w:t>
            </w:r>
            <w:r>
              <w:rPr>
                <w:rFonts w:ascii="宋体" w:eastAsia="宋体" w:hAnsi="宋体" w:cs="宋体" w:hint="eastAsia"/>
                <w:color w:val="000000"/>
                <w:sz w:val="18"/>
                <w:szCs w:val="18"/>
              </w:rPr>
              <w:t>2020</w:t>
            </w:r>
            <w:r>
              <w:rPr>
                <w:rFonts w:ascii="宋体" w:eastAsia="宋体" w:hAnsi="宋体" w:cs="宋体" w:hint="eastAsia"/>
                <w:color w:val="000000"/>
                <w:kern w:val="0"/>
                <w:sz w:val="18"/>
                <w:szCs w:val="18"/>
              </w:rPr>
              <w:t>/3/9</w:t>
            </w:r>
            <w:bookmarkStart w:id="0" w:name="_GoBack"/>
            <w:bookmarkEnd w:id="0"/>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投标最高限价(元)</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2040000元</w:t>
            </w:r>
          </w:p>
        </w:tc>
      </w:tr>
      <w:tr w:rsidR="004344B6">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中标候选人及排序</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中标候选人名称</w:t>
            </w:r>
          </w:p>
        </w:tc>
        <w:tc>
          <w:tcPr>
            <w:tcW w:w="1494"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投标报价（元）</w:t>
            </w:r>
          </w:p>
        </w:tc>
        <w:tc>
          <w:tcPr>
            <w:tcW w:w="216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经评审的投标价（元）</w:t>
            </w:r>
          </w:p>
        </w:tc>
        <w:tc>
          <w:tcPr>
            <w:tcW w:w="233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综合评标得分 </w:t>
            </w:r>
          </w:p>
        </w:tc>
      </w:tr>
      <w:tr w:rsidR="004344B6">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1494"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216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233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第一名</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 xml:space="preserve">成都市市政建设监理有限责任公司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2000000.00（元）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2000000.00（元）</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 xml:space="preserve">96.90 </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第二名</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四川省兴旺建设工程项目管理有限公</w:t>
            </w:r>
            <w:r>
              <w:rPr>
                <w:rFonts w:ascii="宋体" w:eastAsia="宋体" w:hAnsi="宋体" w:cs="宋体" w:hint="eastAsia"/>
                <w:color w:val="000000"/>
                <w:sz w:val="18"/>
                <w:szCs w:val="18"/>
              </w:rPr>
              <w:t>司</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2020000.00（元）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2020000.00（元</w:t>
            </w:r>
            <w:r>
              <w:rPr>
                <w:rFonts w:ascii="宋体" w:eastAsia="宋体" w:hAnsi="宋体" w:cs="宋体" w:hint="eastAsia"/>
                <w:color w:val="000000"/>
                <w:sz w:val="18"/>
                <w:szCs w:val="18"/>
              </w:rPr>
              <w:t>）</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86.54</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第三名</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四川俊成工程项目管理咨询有限公司</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 xml:space="preserve">1980000.00（元） </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1980000.00（元）</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85.97</w:t>
            </w:r>
          </w:p>
        </w:tc>
      </w:tr>
      <w:tr w:rsidR="004344B6">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 xml:space="preserve">第一中标候选人项目管理机构主要人员 </w:t>
            </w:r>
          </w:p>
        </w:tc>
      </w:tr>
      <w:tr w:rsidR="004344B6">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职务</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执业或职业资格</w:t>
            </w:r>
          </w:p>
        </w:tc>
        <w:tc>
          <w:tcPr>
            <w:tcW w:w="3268"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w:t>
            </w:r>
          </w:p>
        </w:tc>
      </w:tr>
      <w:tr w:rsidR="004344B6">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证书名称</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证书编号</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职称专业</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级别</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郭强</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全国注册监理工程师证书</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00356743</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kern w:val="0"/>
                <w:sz w:val="18"/>
                <w:szCs w:val="18"/>
              </w:rPr>
            </w:pPr>
            <w:r>
              <w:rPr>
                <w:rFonts w:ascii="宋体" w:eastAsia="宋体" w:hAnsi="宋体" w:cs="宋体"/>
                <w:color w:val="000000"/>
                <w:kern w:val="0"/>
                <w:sz w:val="18"/>
                <w:szCs w:val="18"/>
              </w:rPr>
              <w:t xml:space="preserve">市政工程 </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kern w:val="0"/>
                <w:sz w:val="18"/>
                <w:szCs w:val="18"/>
              </w:rPr>
            </w:pPr>
            <w:r>
              <w:rPr>
                <w:rFonts w:ascii="宋体" w:eastAsia="宋体" w:hAnsi="宋体" w:cs="宋体"/>
                <w:color w:val="000000"/>
                <w:kern w:val="0"/>
                <w:sz w:val="18"/>
                <w:szCs w:val="18"/>
              </w:rPr>
              <w:t xml:space="preserve">高级 </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项目技术负责人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4344B6">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第二中标候选人项目管理机构主要人员</w:t>
            </w:r>
          </w:p>
        </w:tc>
      </w:tr>
      <w:tr w:rsidR="004344B6">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职务</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执业或职业资格</w:t>
            </w:r>
          </w:p>
        </w:tc>
        <w:tc>
          <w:tcPr>
            <w:tcW w:w="3268"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w:t>
            </w:r>
          </w:p>
        </w:tc>
      </w:tr>
      <w:tr w:rsidR="004344B6">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证书名称</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证书编号</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职称专业</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级别</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赵军</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全国注册监理工程师证书</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00512417</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sz w:val="18"/>
                <w:szCs w:val="18"/>
              </w:rPr>
            </w:pPr>
            <w:r>
              <w:rPr>
                <w:rFonts w:ascii="宋体" w:eastAsia="宋体" w:hAnsi="宋体" w:cs="宋体"/>
                <w:color w:val="000000"/>
                <w:sz w:val="18"/>
                <w:szCs w:val="18"/>
              </w:rPr>
              <w:t>建筑</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rPr>
                <w:rFonts w:ascii="宋体" w:eastAsia="宋体" w:hAnsi="宋体" w:cs="宋体"/>
                <w:color w:val="000000"/>
                <w:sz w:val="18"/>
                <w:szCs w:val="18"/>
              </w:rPr>
            </w:pPr>
            <w:r>
              <w:rPr>
                <w:rFonts w:ascii="宋体" w:eastAsia="宋体" w:hAnsi="宋体" w:cs="宋体" w:hint="eastAsia"/>
                <w:color w:val="000000"/>
                <w:sz w:val="18"/>
                <w:szCs w:val="18"/>
              </w:rPr>
              <w:t>中级</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项目技术负责人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无</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sz w:val="18"/>
                <w:szCs w:val="18"/>
              </w:rPr>
            </w:pPr>
            <w:r>
              <w:rPr>
                <w:rFonts w:ascii="宋体" w:eastAsia="宋体" w:hAnsi="宋体" w:cs="宋体" w:hint="eastAsia"/>
                <w:color w:val="000000"/>
                <w:kern w:val="0"/>
                <w:sz w:val="18"/>
                <w:szCs w:val="18"/>
              </w:rPr>
              <w:t>无</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sz w:val="18"/>
                <w:szCs w:val="18"/>
              </w:rPr>
            </w:pPr>
            <w:r>
              <w:rPr>
                <w:rFonts w:ascii="宋体" w:eastAsia="宋体" w:hAnsi="宋体" w:cs="宋体" w:hint="eastAsia"/>
                <w:color w:val="000000"/>
                <w:kern w:val="0"/>
                <w:sz w:val="18"/>
                <w:szCs w:val="18"/>
              </w:rPr>
              <w:t>无</w:t>
            </w:r>
          </w:p>
        </w:tc>
      </w:tr>
      <w:tr w:rsidR="004344B6">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第</w:t>
            </w:r>
            <w:r>
              <w:rPr>
                <w:rFonts w:ascii="宋体" w:eastAsia="宋体" w:hAnsi="宋体" w:cs="宋体" w:hint="eastAsia"/>
                <w:color w:val="000000"/>
                <w:sz w:val="18"/>
                <w:szCs w:val="18"/>
              </w:rPr>
              <w:t>三</w:t>
            </w:r>
            <w:r>
              <w:rPr>
                <w:rFonts w:ascii="宋体" w:eastAsia="宋体" w:hAnsi="宋体" w:cs="宋体"/>
                <w:color w:val="000000"/>
                <w:sz w:val="18"/>
                <w:szCs w:val="18"/>
              </w:rPr>
              <w:t>中标候选人项目管理机构主要人员</w:t>
            </w:r>
          </w:p>
        </w:tc>
      </w:tr>
      <w:tr w:rsidR="004344B6">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职务</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执业或职业资格</w:t>
            </w:r>
          </w:p>
        </w:tc>
        <w:tc>
          <w:tcPr>
            <w:tcW w:w="3268"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w:t>
            </w:r>
          </w:p>
        </w:tc>
      </w:tr>
      <w:tr w:rsidR="004344B6">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证书名称</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证书编号</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职称专业</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级别</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黎智</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全国注册监理工程师证书</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00360836</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kern w:val="0"/>
                <w:sz w:val="18"/>
                <w:szCs w:val="18"/>
              </w:rPr>
            </w:pPr>
            <w:r>
              <w:rPr>
                <w:rFonts w:ascii="宋体" w:eastAsia="宋体" w:hAnsi="宋体" w:cs="宋体"/>
                <w:color w:val="000000"/>
                <w:kern w:val="0"/>
                <w:sz w:val="18"/>
                <w:szCs w:val="18"/>
              </w:rPr>
              <w:t>市政工程</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kern w:val="0"/>
                <w:sz w:val="18"/>
                <w:szCs w:val="18"/>
              </w:rPr>
            </w:pPr>
            <w:r>
              <w:rPr>
                <w:rFonts w:ascii="宋体" w:eastAsia="宋体" w:hAnsi="宋体" w:cs="宋体"/>
                <w:color w:val="000000"/>
                <w:kern w:val="0"/>
                <w:sz w:val="18"/>
                <w:szCs w:val="18"/>
              </w:rPr>
              <w:t xml:space="preserve">高级 </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项目技术负责人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sz w:val="18"/>
                <w:szCs w:val="18"/>
              </w:rPr>
              <w:t>无</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sz w:val="18"/>
                <w:szCs w:val="18"/>
              </w:rPr>
              <w:t>无</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4344B6">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b/>
                <w:bCs/>
                <w:color w:val="000000"/>
                <w:sz w:val="18"/>
                <w:szCs w:val="18"/>
              </w:rPr>
            </w:pPr>
            <w:r>
              <w:rPr>
                <w:rFonts w:ascii="宋体" w:eastAsia="宋体" w:hAnsi="宋体" w:cs="宋体"/>
                <w:b/>
                <w:bCs/>
                <w:color w:val="000000"/>
                <w:sz w:val="18"/>
                <w:szCs w:val="18"/>
              </w:rPr>
              <w:t xml:space="preserve">第一中标候选人类似业绩 </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项目名称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开工日期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项目负责人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sz w:val="18"/>
              </w:rPr>
              <w:t>成都金融城投资发展有限责任公司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sz w:val="18"/>
              </w:rPr>
              <w:t>成都金融总部商务区三期基础设施建设工程（河西片区）二期工程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sz w:val="18"/>
              </w:rPr>
            </w:pPr>
            <w:r>
              <w:rPr>
                <w:sz w:val="18"/>
              </w:rPr>
              <w:t>2017-03-01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sz w:val="18"/>
              </w:rPr>
            </w:pPr>
            <w:r>
              <w:rPr>
                <w:sz w:val="18"/>
              </w:rPr>
              <w:t>2019-11-01</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项目投资额：</w:t>
            </w:r>
            <w:r>
              <w:rPr>
                <w:rFonts w:hint="eastAsia"/>
                <w:sz w:val="18"/>
              </w:rPr>
              <w:t>165271</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7877800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张勇</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sz w:val="18"/>
              </w:rPr>
              <w:t>贵州云信水务环境产业有限公司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sz w:val="18"/>
              </w:rPr>
              <w:t>贵阳市白云区</w:t>
            </w:r>
            <w:proofErr w:type="gramStart"/>
            <w:r>
              <w:rPr>
                <w:sz w:val="18"/>
              </w:rPr>
              <w:t>麦架河</w:t>
            </w:r>
            <w:proofErr w:type="gramEnd"/>
            <w:r>
              <w:rPr>
                <w:sz w:val="18"/>
              </w:rPr>
              <w:t>流域水环境综合整治项目监理</w:t>
            </w:r>
            <w:proofErr w:type="gramStart"/>
            <w:r>
              <w:rPr>
                <w:sz w:val="18"/>
              </w:rPr>
              <w:t>一</w:t>
            </w:r>
            <w:proofErr w:type="gramEnd"/>
            <w:r>
              <w:rPr>
                <w:sz w:val="18"/>
              </w:rPr>
              <w:t>标</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sz w:val="18"/>
              </w:rPr>
            </w:pPr>
            <w:r>
              <w:rPr>
                <w:sz w:val="18"/>
              </w:rPr>
              <w:t>2017-09-01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项目投资额：</w:t>
            </w:r>
            <w:r>
              <w:rPr>
                <w:rFonts w:hint="eastAsia"/>
                <w:sz w:val="18"/>
              </w:rPr>
              <w:t>95091.6236</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11562800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赵进</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贵阳市南明区住房和城乡建设局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南明区环境治理项目</w:t>
            </w:r>
            <w:r>
              <w:rPr>
                <w:rFonts w:hint="eastAsia"/>
                <w:sz w:val="18"/>
              </w:rPr>
              <w:t>-</w:t>
            </w:r>
            <w:proofErr w:type="gramStart"/>
            <w:r>
              <w:rPr>
                <w:rFonts w:hint="eastAsia"/>
                <w:sz w:val="18"/>
              </w:rPr>
              <w:t>贵钢再生水</w:t>
            </w:r>
            <w:proofErr w:type="gramEnd"/>
            <w:r>
              <w:rPr>
                <w:rFonts w:hint="eastAsia"/>
                <w:sz w:val="18"/>
              </w:rPr>
              <w:t>厂监理项目</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2019-01-01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项目投资额：</w:t>
            </w:r>
            <w:r>
              <w:rPr>
                <w:rFonts w:hint="eastAsia"/>
                <w:sz w:val="18"/>
              </w:rPr>
              <w:t>34296.66</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4329005</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吴国猛</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贵阳市城市综合管廊建设管理有限公司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贵阳西南商贸服务业聚集区综合管廊及附属配套工程监理一标段（金龙路）</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2017-02-01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项目投资额：</w:t>
            </w:r>
            <w:r>
              <w:rPr>
                <w:rFonts w:hint="eastAsia"/>
                <w:sz w:val="18"/>
              </w:rPr>
              <w:t>178108</w:t>
            </w:r>
            <w:r>
              <w:rPr>
                <w:rFonts w:hint="eastAsia"/>
                <w:sz w:val="18"/>
              </w:rPr>
              <w:t>万元，监理服务费：</w:t>
            </w:r>
            <w:proofErr w:type="gramStart"/>
            <w:r>
              <w:rPr>
                <w:rFonts w:hint="eastAsia"/>
                <w:sz w:val="18"/>
              </w:rPr>
              <w:t>下浮率</w:t>
            </w:r>
            <w:proofErr w:type="gramEnd"/>
            <w:r>
              <w:rPr>
                <w:rFonts w:hint="eastAsia"/>
                <w:sz w:val="18"/>
              </w:rPr>
              <w:t>20%</w:t>
            </w:r>
            <w:r>
              <w:rPr>
                <w:rFonts w:hint="eastAsia"/>
                <w:sz w:val="18"/>
              </w:rPr>
              <w:t>。</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赵进</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贵州云信水务环境产业有限公司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贵阳市白云区</w:t>
            </w:r>
            <w:proofErr w:type="gramStart"/>
            <w:r>
              <w:rPr>
                <w:rFonts w:hint="eastAsia"/>
                <w:sz w:val="18"/>
              </w:rPr>
              <w:t>麦架河</w:t>
            </w:r>
            <w:proofErr w:type="gramEnd"/>
            <w:r>
              <w:rPr>
                <w:rFonts w:hint="eastAsia"/>
                <w:sz w:val="18"/>
              </w:rPr>
              <w:t>流域水环境综合整治项目之七彩湖水环境综合治理项目（监理）</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2018-12-01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项目投资额：</w:t>
            </w:r>
            <w:r>
              <w:rPr>
                <w:rFonts w:hint="eastAsia"/>
                <w:sz w:val="18"/>
              </w:rPr>
              <w:t>24299.5342</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3688560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proofErr w:type="gramStart"/>
            <w:r>
              <w:rPr>
                <w:rFonts w:hint="eastAsia"/>
                <w:sz w:val="18"/>
              </w:rPr>
              <w:t>胡阳</w:t>
            </w:r>
            <w:proofErr w:type="gramEnd"/>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贵州建信水务环境产业有限公司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贵州双龙航空港经济区水环境综合整治项目</w:t>
            </w:r>
            <w:r>
              <w:rPr>
                <w:rFonts w:hint="eastAsia"/>
                <w:sz w:val="18"/>
              </w:rPr>
              <w:t xml:space="preserve">- </w:t>
            </w:r>
            <w:r>
              <w:rPr>
                <w:rFonts w:hint="eastAsia"/>
                <w:sz w:val="18"/>
              </w:rPr>
              <w:t>栗木山河河道综合整治工程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2018-08-01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项目投资额：</w:t>
            </w:r>
            <w:r>
              <w:rPr>
                <w:rFonts w:hint="eastAsia"/>
                <w:sz w:val="18"/>
              </w:rPr>
              <w:t>33910.85</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3674141</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王伦</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临泉县住房和城乡建设局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安徽省阜阳市临泉县海绵城市建设（含黑臭水体整治）</w:t>
            </w:r>
            <w:r>
              <w:rPr>
                <w:rFonts w:hint="eastAsia"/>
                <w:sz w:val="18"/>
              </w:rPr>
              <w:t>PPP</w:t>
            </w:r>
            <w:r>
              <w:rPr>
                <w:rFonts w:hint="eastAsia"/>
                <w:sz w:val="18"/>
              </w:rPr>
              <w:t>项目监理</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2019-06-01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项目总投资：约</w:t>
            </w:r>
            <w:r>
              <w:rPr>
                <w:rFonts w:hint="eastAsia"/>
                <w:sz w:val="18"/>
              </w:rPr>
              <w:t>283659.6</w:t>
            </w:r>
            <w:r>
              <w:rPr>
                <w:rFonts w:hint="eastAsia"/>
                <w:sz w:val="18"/>
              </w:rPr>
              <w:t>万元；工程概算投资额或建筑安装工程费：约</w:t>
            </w:r>
            <w:r>
              <w:rPr>
                <w:rFonts w:hint="eastAsia"/>
                <w:sz w:val="18"/>
              </w:rPr>
              <w:t>163460.66</w:t>
            </w:r>
            <w:r>
              <w:rPr>
                <w:rFonts w:hint="eastAsia"/>
                <w:sz w:val="18"/>
              </w:rPr>
              <w:t>万元；中标价（费率）为</w:t>
            </w:r>
            <w:r>
              <w:rPr>
                <w:rFonts w:hint="eastAsia"/>
                <w:sz w:val="18"/>
              </w:rPr>
              <w:t>0.96%</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张勇</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贵州凯里开元城市投资开发有限责任公司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凯里市清水江生态治理建设工程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2018-02-01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项目投资额：约</w:t>
            </w:r>
            <w:r>
              <w:rPr>
                <w:rFonts w:hint="eastAsia"/>
                <w:sz w:val="18"/>
              </w:rPr>
              <w:t>80000</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6279000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李勇</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成都城投基础设施建设投资</w:t>
            </w:r>
            <w:r>
              <w:rPr>
                <w:rFonts w:hint="eastAsia"/>
                <w:sz w:val="18"/>
              </w:rPr>
              <w:lastRenderedPageBreak/>
              <w:t>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成洛大道（三环路至四环路）</w:t>
            </w:r>
            <w:r>
              <w:rPr>
                <w:rFonts w:hint="eastAsia"/>
                <w:sz w:val="18"/>
              </w:rPr>
              <w:lastRenderedPageBreak/>
              <w:t>快速路改造工程监理（总监业绩）</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2016-04-01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2017-08-01</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工程投资</w:t>
            </w:r>
            <w:r>
              <w:rPr>
                <w:rFonts w:hint="eastAsia"/>
                <w:sz w:val="18"/>
              </w:rPr>
              <w:lastRenderedPageBreak/>
              <w:t>额：</w:t>
            </w:r>
            <w:r>
              <w:rPr>
                <w:rFonts w:hint="eastAsia"/>
                <w:sz w:val="18"/>
              </w:rPr>
              <w:t>277990.53</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13500001</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郭强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贵阳市云岩区水</w:t>
            </w:r>
            <w:proofErr w:type="gramStart"/>
            <w:r>
              <w:rPr>
                <w:rFonts w:hint="eastAsia"/>
                <w:sz w:val="18"/>
              </w:rPr>
              <w:t>务</w:t>
            </w:r>
            <w:proofErr w:type="gramEnd"/>
            <w:r>
              <w:rPr>
                <w:rFonts w:hint="eastAsia"/>
                <w:sz w:val="18"/>
              </w:rPr>
              <w:t>管理局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贵阳市南明河流域水环境系统提升工程</w:t>
            </w:r>
            <w:r>
              <w:rPr>
                <w:rFonts w:hint="eastAsia"/>
                <w:sz w:val="18"/>
              </w:rPr>
              <w:t>-</w:t>
            </w:r>
            <w:r>
              <w:rPr>
                <w:rFonts w:hint="eastAsia"/>
                <w:sz w:val="18"/>
              </w:rPr>
              <w:t>贵</w:t>
            </w:r>
            <w:proofErr w:type="gramStart"/>
            <w:r>
              <w:rPr>
                <w:rFonts w:hint="eastAsia"/>
                <w:sz w:val="18"/>
              </w:rPr>
              <w:t>医</w:t>
            </w:r>
            <w:proofErr w:type="gramEnd"/>
            <w:r>
              <w:rPr>
                <w:rFonts w:hint="eastAsia"/>
                <w:sz w:val="18"/>
              </w:rPr>
              <w:t>污水处理工程监理招标</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2019-04-01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工程投资额：</w:t>
            </w:r>
            <w:r>
              <w:rPr>
                <w:rFonts w:hint="eastAsia"/>
                <w:sz w:val="18"/>
              </w:rPr>
              <w:t>50692.5</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6017240.60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赵进</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成都市路桥经营管理有限责任公司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三环路扩能提升工程（光彩工程）（总监业绩）</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2019-07-01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2019-12-01</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工程投资额：</w:t>
            </w:r>
            <w:r>
              <w:rPr>
                <w:rFonts w:hint="eastAsia"/>
                <w:sz w:val="18"/>
              </w:rPr>
              <w:t>31100</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3736610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郭强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贵阳金阳建设投资（集团）有限公司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贵阳市东纵线延伸段道路工程监理三标段</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2019-01-01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项目投资额：</w:t>
            </w:r>
            <w:r>
              <w:rPr>
                <w:rFonts w:hint="eastAsia"/>
                <w:sz w:val="18"/>
              </w:rPr>
              <w:t>38351.36</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4237300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潘国军</w:t>
            </w:r>
          </w:p>
        </w:tc>
      </w:tr>
      <w:tr w:rsidR="004344B6">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sz w:val="18"/>
                <w:szCs w:val="18"/>
              </w:rPr>
            </w:pPr>
            <w:r>
              <w:rPr>
                <w:sz w:val="18"/>
                <w:szCs w:val="18"/>
              </w:rPr>
              <w:t>第一中标候选人项目负责人类似业绩</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项目名称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开工日期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技术负责人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r>
      <w:tr w:rsidR="004344B6">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 xml:space="preserve">第一中标候选人技术负责人类似业绩(成都市市政建设监理有限责任公司) </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项目名称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开工日期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r>
      <w:tr w:rsidR="004344B6">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b/>
                <w:bCs/>
                <w:color w:val="000000"/>
                <w:sz w:val="18"/>
                <w:szCs w:val="18"/>
              </w:rPr>
            </w:pPr>
            <w:r>
              <w:rPr>
                <w:rFonts w:ascii="宋体" w:eastAsia="宋体" w:hAnsi="宋体" w:cs="宋体"/>
                <w:b/>
                <w:bCs/>
                <w:color w:val="000000"/>
                <w:sz w:val="18"/>
                <w:szCs w:val="18"/>
              </w:rPr>
              <w:t xml:space="preserve">第二中标候选人类似业绩 </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项目名称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开工日期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项目负责人</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四川新宜建设投资集团有限公司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宜宾市南部新区城乡一体城镇化建设一期项目金沙江大道二期道路</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2017-03-27</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项目总投资约</w:t>
            </w:r>
            <w:r>
              <w:rPr>
                <w:rFonts w:hint="eastAsia"/>
                <w:sz w:val="18"/>
              </w:rPr>
              <w:t>3</w:t>
            </w:r>
            <w:r>
              <w:rPr>
                <w:rFonts w:hint="eastAsia"/>
                <w:sz w:val="18"/>
              </w:rPr>
              <w:t>亿元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2072000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何廷智</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成都市路桥经营管理有限责任公司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三环路扩能提升工程（主体及路面工程部分）</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2017-05-22</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桥梁工程、隧道工程、道路工程、交通工程，总投资</w:t>
            </w:r>
            <w:r>
              <w:rPr>
                <w:rFonts w:hint="eastAsia"/>
                <w:sz w:val="18"/>
              </w:rPr>
              <w:t>8.2</w:t>
            </w:r>
            <w:r>
              <w:rPr>
                <w:rFonts w:hint="eastAsia"/>
                <w:sz w:val="18"/>
              </w:rPr>
              <w:t>亿元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9480000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张崇枢</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成都市新津县城乡建设投资有限责任公司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新津县环城生态带（东部）建设项目</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2017-03-01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2019-11-01</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红线约</w:t>
            </w:r>
            <w:r>
              <w:rPr>
                <w:rFonts w:hint="eastAsia"/>
                <w:sz w:val="18"/>
              </w:rPr>
              <w:t>3531</w:t>
            </w:r>
            <w:r>
              <w:rPr>
                <w:rFonts w:hint="eastAsia"/>
                <w:sz w:val="18"/>
              </w:rPr>
              <w:t>亩（详见施工图设计文件及工程量清单），招</w:t>
            </w:r>
            <w:r>
              <w:rPr>
                <w:rFonts w:hint="eastAsia"/>
                <w:sz w:val="18"/>
              </w:rPr>
              <w:lastRenderedPageBreak/>
              <w:t>标控制价约</w:t>
            </w:r>
            <w:r>
              <w:rPr>
                <w:rFonts w:hint="eastAsia"/>
                <w:sz w:val="18"/>
              </w:rPr>
              <w:t>1423685657</w:t>
            </w:r>
            <w:r>
              <w:rPr>
                <w:rFonts w:hint="eastAsia"/>
                <w:sz w:val="18"/>
              </w:rPr>
              <w:t>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10694000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王双林</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长宁</w:t>
            </w:r>
            <w:proofErr w:type="gramStart"/>
            <w:r>
              <w:rPr>
                <w:rFonts w:hint="eastAsia"/>
                <w:sz w:val="18"/>
              </w:rPr>
              <w:t>县盛源国</w:t>
            </w:r>
            <w:proofErr w:type="gramEnd"/>
            <w:r>
              <w:rPr>
                <w:rFonts w:hint="eastAsia"/>
                <w:sz w:val="18"/>
              </w:rPr>
              <w:t>建实业有限责任公司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长宁县高铁新区基础设施建设项目</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2017-08-21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建安工程费约</w:t>
            </w:r>
            <w:r>
              <w:rPr>
                <w:rFonts w:hint="eastAsia"/>
                <w:sz w:val="18"/>
              </w:rPr>
              <w:t>30000</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3800520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廖志勇</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四川雄州实业有限责任公司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简阳市城北片区棚户区改造国道</w:t>
            </w:r>
            <w:r>
              <w:rPr>
                <w:rFonts w:hint="eastAsia"/>
                <w:sz w:val="18"/>
              </w:rPr>
              <w:t>321</w:t>
            </w:r>
            <w:r>
              <w:rPr>
                <w:rFonts w:hint="eastAsia"/>
                <w:sz w:val="18"/>
              </w:rPr>
              <w:t>石桥场镇段改建项目、石桥滨江路项目、石龙路石桥场镇段项目</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2017-06-08</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总投资</w:t>
            </w:r>
            <w:r>
              <w:rPr>
                <w:rFonts w:hint="eastAsia"/>
                <w:sz w:val="18"/>
              </w:rPr>
              <w:t>84001.5</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3109461</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蒋本华</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成都市简州新城投资集团有限公司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成都市简州新城东进大道、龙腾大道、</w:t>
            </w:r>
            <w:proofErr w:type="gramStart"/>
            <w:r>
              <w:rPr>
                <w:rFonts w:hint="eastAsia"/>
                <w:sz w:val="18"/>
              </w:rPr>
              <w:t>龙凤路改扩建</w:t>
            </w:r>
            <w:proofErr w:type="gramEnd"/>
            <w:r>
              <w:rPr>
                <w:rFonts w:hint="eastAsia"/>
                <w:sz w:val="18"/>
              </w:rPr>
              <w:t>工程项目；成都市简州新城人才公园</w:t>
            </w:r>
            <w:proofErr w:type="gramStart"/>
            <w:r>
              <w:rPr>
                <w:rFonts w:hint="eastAsia"/>
                <w:sz w:val="18"/>
              </w:rPr>
              <w:t>项目项目</w:t>
            </w:r>
            <w:proofErr w:type="gramEnd"/>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2018-04-19</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总投资</w:t>
            </w:r>
            <w:r>
              <w:rPr>
                <w:rFonts w:hint="eastAsia"/>
                <w:sz w:val="18"/>
              </w:rPr>
              <w:t>45184.67</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6096596</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李红文</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成都城建投资管理集团有限公司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proofErr w:type="gramStart"/>
            <w:r>
              <w:rPr>
                <w:rFonts w:hint="eastAsia"/>
                <w:sz w:val="18"/>
              </w:rPr>
              <w:t>一</w:t>
            </w:r>
            <w:proofErr w:type="gramEnd"/>
            <w:r>
              <w:rPr>
                <w:rFonts w:hint="eastAsia"/>
                <w:sz w:val="18"/>
              </w:rPr>
              <w:t>环路道路综合整治工程监理</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2018-05-01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工程概算投资额</w:t>
            </w:r>
            <w:r>
              <w:rPr>
                <w:rFonts w:hint="eastAsia"/>
                <w:sz w:val="18"/>
              </w:rPr>
              <w:t>245160.35</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17001903.56</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熊伟</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成都天府新区建设投资有限公司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锦江生态带整治项目（二期</w:t>
            </w:r>
            <w:r>
              <w:rPr>
                <w:rFonts w:hint="eastAsia"/>
                <w:sz w:val="18"/>
              </w:rPr>
              <w:t>-</w:t>
            </w:r>
            <w:r>
              <w:rPr>
                <w:rFonts w:hint="eastAsia"/>
                <w:sz w:val="18"/>
              </w:rPr>
              <w:t>锦江桥梁建设）（</w:t>
            </w:r>
            <w:proofErr w:type="gramStart"/>
            <w:r>
              <w:rPr>
                <w:rFonts w:hint="eastAsia"/>
                <w:sz w:val="18"/>
              </w:rPr>
              <w:t>天保湾大桥</w:t>
            </w:r>
            <w:proofErr w:type="gramEnd"/>
            <w:r>
              <w:rPr>
                <w:rFonts w:hint="eastAsia"/>
                <w:sz w:val="18"/>
              </w:rPr>
              <w:t>）</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2017-04-26</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桥长</w:t>
            </w:r>
            <w:r>
              <w:rPr>
                <w:rFonts w:hint="eastAsia"/>
                <w:sz w:val="18"/>
              </w:rPr>
              <w:t>880</w:t>
            </w:r>
            <w:r>
              <w:rPr>
                <w:rFonts w:hint="eastAsia"/>
                <w:sz w:val="18"/>
              </w:rPr>
              <w:t>米，项目总投资</w:t>
            </w:r>
            <w:r>
              <w:rPr>
                <w:rFonts w:hint="eastAsia"/>
                <w:sz w:val="18"/>
              </w:rPr>
              <w:t>5</w:t>
            </w:r>
            <w:r>
              <w:rPr>
                <w:rFonts w:hint="eastAsia"/>
                <w:sz w:val="18"/>
              </w:rPr>
              <w:t>亿元，本项目包含桥梁，综合管廊，交安，照明，管线等工程</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4729737</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杨贤成</w:t>
            </w:r>
          </w:p>
        </w:tc>
      </w:tr>
      <w:tr w:rsidR="004344B6">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第二中标候选人项目负责人类似业绩 </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项目名称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开工日期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技术负责人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r>
      <w:tr w:rsidR="004344B6">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 xml:space="preserve">第二中标候选人技术负责人类似业绩(四川省兴旺建设工程项目管理有限公司) </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项目名称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开工日期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r>
      <w:tr w:rsidR="004344B6">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b/>
                <w:bCs/>
                <w:color w:val="000000"/>
                <w:sz w:val="18"/>
                <w:szCs w:val="18"/>
              </w:rPr>
            </w:pPr>
            <w:r>
              <w:rPr>
                <w:rFonts w:ascii="宋体" w:eastAsia="宋体" w:hAnsi="宋体" w:cs="宋体"/>
                <w:b/>
                <w:bCs/>
                <w:color w:val="000000"/>
                <w:sz w:val="18"/>
                <w:szCs w:val="18"/>
              </w:rPr>
              <w:t xml:space="preserve">第三中标候选人类似业绩 </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项目名称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开工日期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项目负责人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乐山市住房和城乡规划建设局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致江路桥桥梁新建工程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2018-05-20</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w:t>
            </w:r>
            <w:r>
              <w:rPr>
                <w:rFonts w:hint="eastAsia"/>
                <w:sz w:val="18"/>
              </w:rPr>
              <w:t>一</w:t>
            </w:r>
            <w:r>
              <w:rPr>
                <w:rFonts w:hint="eastAsia"/>
                <w:sz w:val="18"/>
              </w:rPr>
              <w:t>)</w:t>
            </w:r>
            <w:r>
              <w:rPr>
                <w:rFonts w:hint="eastAsia"/>
                <w:sz w:val="18"/>
              </w:rPr>
              <w:t>起于嘉定北路与致江路交叉口，止于</w:t>
            </w:r>
            <w:r>
              <w:rPr>
                <w:rFonts w:hint="eastAsia"/>
                <w:sz w:val="18"/>
              </w:rPr>
              <w:t>S305</w:t>
            </w:r>
            <w:r>
              <w:rPr>
                <w:rFonts w:hint="eastAsia"/>
                <w:sz w:val="18"/>
              </w:rPr>
              <w:t>线，主线全长约</w:t>
            </w:r>
            <w:r>
              <w:rPr>
                <w:rFonts w:hint="eastAsia"/>
                <w:sz w:val="18"/>
              </w:rPr>
              <w:t>2.4</w:t>
            </w:r>
            <w:r>
              <w:rPr>
                <w:rFonts w:hint="eastAsia"/>
                <w:sz w:val="18"/>
              </w:rPr>
              <w:t>千米。其中：西岸起点至滨江路长约</w:t>
            </w:r>
            <w:r>
              <w:rPr>
                <w:rFonts w:hint="eastAsia"/>
                <w:sz w:val="18"/>
              </w:rPr>
              <w:t>595</w:t>
            </w:r>
            <w:r>
              <w:rPr>
                <w:rFonts w:hint="eastAsia"/>
                <w:sz w:val="18"/>
              </w:rPr>
              <w:t>米，宽</w:t>
            </w:r>
            <w:r>
              <w:rPr>
                <w:rFonts w:hint="eastAsia"/>
                <w:sz w:val="18"/>
              </w:rPr>
              <w:t>50</w:t>
            </w:r>
            <w:r>
              <w:rPr>
                <w:rFonts w:hint="eastAsia"/>
                <w:sz w:val="18"/>
              </w:rPr>
              <w:t>米，引桥长</w:t>
            </w:r>
            <w:r>
              <w:rPr>
                <w:rFonts w:hint="eastAsia"/>
                <w:sz w:val="18"/>
              </w:rPr>
              <w:t>412</w:t>
            </w:r>
            <w:r>
              <w:rPr>
                <w:rFonts w:hint="eastAsia"/>
                <w:sz w:val="18"/>
              </w:rPr>
              <w:t>米，宽</w:t>
            </w:r>
            <w:r>
              <w:rPr>
                <w:rFonts w:hint="eastAsia"/>
                <w:sz w:val="18"/>
              </w:rPr>
              <w:t>23.5</w:t>
            </w:r>
            <w:r>
              <w:rPr>
                <w:rFonts w:hint="eastAsia"/>
                <w:sz w:val="18"/>
              </w:rPr>
              <w:t>米，跨滨江路与</w:t>
            </w:r>
            <w:proofErr w:type="gramStart"/>
            <w:r>
              <w:rPr>
                <w:rFonts w:hint="eastAsia"/>
                <w:sz w:val="18"/>
              </w:rPr>
              <w:t>王浩儿街且不</w:t>
            </w:r>
            <w:proofErr w:type="gramEnd"/>
            <w:r>
              <w:rPr>
                <w:rFonts w:hint="eastAsia"/>
                <w:sz w:val="18"/>
              </w:rPr>
              <w:t>互通，桥下净空＞</w:t>
            </w:r>
            <w:r>
              <w:rPr>
                <w:rFonts w:hint="eastAsia"/>
                <w:sz w:val="18"/>
              </w:rPr>
              <w:t>4.5</w:t>
            </w:r>
            <w:r>
              <w:rPr>
                <w:rFonts w:hint="eastAsia"/>
                <w:sz w:val="18"/>
              </w:rPr>
              <w:t>米；跨江段主桥长</w:t>
            </w:r>
            <w:r>
              <w:rPr>
                <w:rFonts w:hint="eastAsia"/>
                <w:sz w:val="18"/>
              </w:rPr>
              <w:t>385</w:t>
            </w:r>
            <w:r>
              <w:rPr>
                <w:rFonts w:hint="eastAsia"/>
                <w:sz w:val="18"/>
              </w:rPr>
              <w:t>米，宽</w:t>
            </w:r>
            <w:r>
              <w:rPr>
                <w:rFonts w:hint="eastAsia"/>
                <w:sz w:val="18"/>
              </w:rPr>
              <w:t xml:space="preserve"> 43 </w:t>
            </w:r>
            <w:r>
              <w:rPr>
                <w:rFonts w:hint="eastAsia"/>
                <w:sz w:val="18"/>
              </w:rPr>
              <w:t>米；</w:t>
            </w:r>
            <w:proofErr w:type="gramStart"/>
            <w:r>
              <w:rPr>
                <w:rFonts w:hint="eastAsia"/>
                <w:sz w:val="18"/>
              </w:rPr>
              <w:t>跨碧山路</w:t>
            </w:r>
            <w:proofErr w:type="gramEnd"/>
            <w:r>
              <w:rPr>
                <w:rFonts w:hint="eastAsia"/>
                <w:sz w:val="18"/>
              </w:rPr>
              <w:t>且不互通，桥下净空＞</w:t>
            </w:r>
            <w:r>
              <w:rPr>
                <w:rFonts w:hint="eastAsia"/>
                <w:sz w:val="18"/>
              </w:rPr>
              <w:t>4.5</w:t>
            </w:r>
            <w:r>
              <w:rPr>
                <w:rFonts w:hint="eastAsia"/>
                <w:sz w:val="18"/>
              </w:rPr>
              <w:t>米；东岸主线长</w:t>
            </w:r>
            <w:r>
              <w:rPr>
                <w:rFonts w:hint="eastAsia"/>
                <w:sz w:val="18"/>
              </w:rPr>
              <w:t>1420</w:t>
            </w:r>
            <w:r>
              <w:rPr>
                <w:rFonts w:hint="eastAsia"/>
                <w:sz w:val="18"/>
              </w:rPr>
              <w:t>米，宽</w:t>
            </w:r>
            <w:r>
              <w:rPr>
                <w:rFonts w:hint="eastAsia"/>
                <w:sz w:val="18"/>
              </w:rPr>
              <w:t>32.5</w:t>
            </w:r>
            <w:r>
              <w:rPr>
                <w:rFonts w:hint="eastAsia"/>
                <w:sz w:val="18"/>
              </w:rPr>
              <w:t>米，两侧各设</w:t>
            </w:r>
            <w:r>
              <w:rPr>
                <w:rFonts w:hint="eastAsia"/>
                <w:sz w:val="18"/>
              </w:rPr>
              <w:t>50</w:t>
            </w:r>
            <w:r>
              <w:rPr>
                <w:rFonts w:hint="eastAsia"/>
                <w:sz w:val="18"/>
              </w:rPr>
              <w:t>米宽绿化带。（二）</w:t>
            </w:r>
            <w:proofErr w:type="gramStart"/>
            <w:r>
              <w:rPr>
                <w:rFonts w:hint="eastAsia"/>
                <w:sz w:val="18"/>
              </w:rPr>
              <w:t>紫霞宫互通</w:t>
            </w:r>
            <w:proofErr w:type="gramEnd"/>
            <w:r>
              <w:rPr>
                <w:rFonts w:hint="eastAsia"/>
                <w:sz w:val="18"/>
              </w:rPr>
              <w:t>连接线。主道全长约</w:t>
            </w:r>
            <w:r>
              <w:rPr>
                <w:rFonts w:hint="eastAsia"/>
                <w:sz w:val="18"/>
              </w:rPr>
              <w:t>1</w:t>
            </w:r>
            <w:r>
              <w:rPr>
                <w:rFonts w:hint="eastAsia"/>
                <w:sz w:val="18"/>
              </w:rPr>
              <w:t>千米，宽</w:t>
            </w:r>
            <w:r>
              <w:rPr>
                <w:rFonts w:hint="eastAsia"/>
                <w:sz w:val="18"/>
              </w:rPr>
              <w:t>24</w:t>
            </w:r>
            <w:r>
              <w:rPr>
                <w:rFonts w:hint="eastAsia"/>
                <w:sz w:val="18"/>
              </w:rPr>
              <w:t>米，匝道全长</w:t>
            </w:r>
            <w:r>
              <w:rPr>
                <w:rFonts w:hint="eastAsia"/>
                <w:sz w:val="18"/>
              </w:rPr>
              <w:t>1884</w:t>
            </w:r>
            <w:r>
              <w:rPr>
                <w:rFonts w:hint="eastAsia"/>
                <w:sz w:val="18"/>
              </w:rPr>
              <w:t>米，其中</w:t>
            </w:r>
            <w:r>
              <w:rPr>
                <w:rFonts w:hint="eastAsia"/>
                <w:sz w:val="18"/>
              </w:rPr>
              <w:t>A</w:t>
            </w:r>
            <w:r>
              <w:rPr>
                <w:rFonts w:hint="eastAsia"/>
                <w:sz w:val="18"/>
              </w:rPr>
              <w:t>匝道长约</w:t>
            </w:r>
            <w:r>
              <w:rPr>
                <w:rFonts w:hint="eastAsia"/>
                <w:sz w:val="18"/>
              </w:rPr>
              <w:t>467.076</w:t>
            </w:r>
            <w:r>
              <w:rPr>
                <w:rFonts w:hint="eastAsia"/>
                <w:sz w:val="18"/>
              </w:rPr>
              <w:t>米，宽</w:t>
            </w:r>
            <w:r>
              <w:rPr>
                <w:rFonts w:hint="eastAsia"/>
                <w:sz w:val="18"/>
              </w:rPr>
              <w:t>18</w:t>
            </w:r>
            <w:r>
              <w:rPr>
                <w:rFonts w:hint="eastAsia"/>
                <w:sz w:val="18"/>
              </w:rPr>
              <w:t>～</w:t>
            </w:r>
            <w:r>
              <w:rPr>
                <w:rFonts w:hint="eastAsia"/>
                <w:sz w:val="18"/>
              </w:rPr>
              <w:t>23</w:t>
            </w:r>
            <w:r>
              <w:rPr>
                <w:rFonts w:hint="eastAsia"/>
                <w:sz w:val="18"/>
              </w:rPr>
              <w:t>米；</w:t>
            </w:r>
            <w:r>
              <w:rPr>
                <w:rFonts w:hint="eastAsia"/>
                <w:sz w:val="18"/>
              </w:rPr>
              <w:t>B</w:t>
            </w:r>
            <w:r>
              <w:rPr>
                <w:rFonts w:hint="eastAsia"/>
                <w:sz w:val="18"/>
              </w:rPr>
              <w:t>匝</w:t>
            </w:r>
            <w:r>
              <w:rPr>
                <w:rFonts w:hint="eastAsia"/>
                <w:sz w:val="18"/>
              </w:rPr>
              <w:lastRenderedPageBreak/>
              <w:t>道长约</w:t>
            </w:r>
            <w:r>
              <w:rPr>
                <w:rFonts w:hint="eastAsia"/>
                <w:sz w:val="18"/>
              </w:rPr>
              <w:t>286.673</w:t>
            </w:r>
            <w:r>
              <w:rPr>
                <w:rFonts w:hint="eastAsia"/>
                <w:sz w:val="18"/>
              </w:rPr>
              <w:t>米，宽</w:t>
            </w:r>
            <w:r>
              <w:rPr>
                <w:rFonts w:hint="eastAsia"/>
                <w:sz w:val="18"/>
              </w:rPr>
              <w:t>9</w:t>
            </w:r>
            <w:r>
              <w:rPr>
                <w:rFonts w:hint="eastAsia"/>
                <w:sz w:val="18"/>
              </w:rPr>
              <w:t>米；</w:t>
            </w:r>
            <w:r>
              <w:rPr>
                <w:rFonts w:hint="eastAsia"/>
                <w:sz w:val="18"/>
              </w:rPr>
              <w:t>C</w:t>
            </w:r>
            <w:r>
              <w:rPr>
                <w:rFonts w:hint="eastAsia"/>
                <w:sz w:val="18"/>
              </w:rPr>
              <w:t>匝道长约</w:t>
            </w:r>
            <w:r>
              <w:rPr>
                <w:rFonts w:hint="eastAsia"/>
                <w:sz w:val="18"/>
              </w:rPr>
              <w:t>274.846</w:t>
            </w:r>
            <w:r>
              <w:rPr>
                <w:rFonts w:hint="eastAsia"/>
                <w:sz w:val="18"/>
              </w:rPr>
              <w:t>米，宽</w:t>
            </w:r>
            <w:r>
              <w:rPr>
                <w:rFonts w:hint="eastAsia"/>
                <w:sz w:val="18"/>
              </w:rPr>
              <w:t>16</w:t>
            </w:r>
            <w:r>
              <w:rPr>
                <w:rFonts w:hint="eastAsia"/>
                <w:sz w:val="18"/>
              </w:rPr>
              <w:t>米；</w:t>
            </w:r>
            <w:r>
              <w:rPr>
                <w:rFonts w:hint="eastAsia"/>
                <w:sz w:val="18"/>
              </w:rPr>
              <w:t>D</w:t>
            </w:r>
            <w:r>
              <w:rPr>
                <w:rFonts w:hint="eastAsia"/>
                <w:sz w:val="18"/>
              </w:rPr>
              <w:t>匝道长约</w:t>
            </w:r>
            <w:r>
              <w:rPr>
                <w:rFonts w:hint="eastAsia"/>
                <w:sz w:val="18"/>
              </w:rPr>
              <w:t>443.635</w:t>
            </w:r>
            <w:r>
              <w:rPr>
                <w:rFonts w:hint="eastAsia"/>
                <w:sz w:val="18"/>
              </w:rPr>
              <w:t>米，宽</w:t>
            </w:r>
            <w:r>
              <w:rPr>
                <w:rFonts w:hint="eastAsia"/>
                <w:sz w:val="18"/>
              </w:rPr>
              <w:t>19</w:t>
            </w:r>
            <w:r>
              <w:rPr>
                <w:rFonts w:hint="eastAsia"/>
                <w:sz w:val="18"/>
              </w:rPr>
              <w:t>～</w:t>
            </w:r>
            <w:r>
              <w:rPr>
                <w:rFonts w:hint="eastAsia"/>
                <w:sz w:val="18"/>
              </w:rPr>
              <w:t>13.5</w:t>
            </w:r>
            <w:r>
              <w:rPr>
                <w:rFonts w:hint="eastAsia"/>
                <w:sz w:val="18"/>
              </w:rPr>
              <w:t>米；</w:t>
            </w:r>
            <w:r>
              <w:rPr>
                <w:rFonts w:hint="eastAsia"/>
                <w:sz w:val="18"/>
              </w:rPr>
              <w:t>E</w:t>
            </w:r>
            <w:r>
              <w:rPr>
                <w:rFonts w:hint="eastAsia"/>
                <w:sz w:val="18"/>
              </w:rPr>
              <w:t>匝道长约</w:t>
            </w:r>
            <w:r>
              <w:rPr>
                <w:rFonts w:hint="eastAsia"/>
                <w:sz w:val="18"/>
              </w:rPr>
              <w:t>411.638</w:t>
            </w:r>
            <w:r>
              <w:rPr>
                <w:rFonts w:hint="eastAsia"/>
                <w:sz w:val="18"/>
              </w:rPr>
              <w:t>米，宽</w:t>
            </w:r>
            <w:r>
              <w:rPr>
                <w:rFonts w:hint="eastAsia"/>
                <w:sz w:val="18"/>
              </w:rPr>
              <w:t>13.5</w:t>
            </w:r>
            <w:r>
              <w:rPr>
                <w:rFonts w:hint="eastAsia"/>
                <w:sz w:val="18"/>
              </w:rPr>
              <w:t>～</w:t>
            </w:r>
            <w:r>
              <w:rPr>
                <w:rFonts w:hint="eastAsia"/>
                <w:sz w:val="18"/>
              </w:rPr>
              <w:t>19</w:t>
            </w:r>
            <w:r>
              <w:rPr>
                <w:rFonts w:hint="eastAsia"/>
                <w:sz w:val="18"/>
              </w:rPr>
              <w:t>米。（三）</w:t>
            </w:r>
            <w:r>
              <w:rPr>
                <w:rFonts w:hint="eastAsia"/>
                <w:sz w:val="18"/>
              </w:rPr>
              <w:t>S305</w:t>
            </w:r>
            <w:r>
              <w:rPr>
                <w:rFonts w:hint="eastAsia"/>
                <w:sz w:val="18"/>
              </w:rPr>
              <w:t>互通连接线。全长约</w:t>
            </w:r>
            <w:r>
              <w:rPr>
                <w:rFonts w:hint="eastAsia"/>
                <w:sz w:val="18"/>
              </w:rPr>
              <w:t>1925.5</w:t>
            </w:r>
            <w:r>
              <w:rPr>
                <w:rFonts w:hint="eastAsia"/>
                <w:sz w:val="18"/>
              </w:rPr>
              <w:t>米</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99795300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苏绍强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赤水市国有资产投资发展有限公司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赤水市竹海大道建设项目监理</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2017-07-06</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（一）高速乐山城区连接线工程一期（乐自高速高新区连接线及沿线道路景观提升工程）。本工程共计主线、匝道长度</w:t>
            </w:r>
            <w:r>
              <w:rPr>
                <w:rFonts w:hint="eastAsia"/>
                <w:sz w:val="18"/>
              </w:rPr>
              <w:t>3935.316</w:t>
            </w:r>
            <w:r>
              <w:rPr>
                <w:rFonts w:hint="eastAsia"/>
                <w:sz w:val="18"/>
              </w:rPr>
              <w:t>米，路基宽度</w:t>
            </w:r>
            <w:r>
              <w:rPr>
                <w:rFonts w:hint="eastAsia"/>
                <w:sz w:val="18"/>
              </w:rPr>
              <w:t>8.5</w:t>
            </w:r>
            <w:r>
              <w:rPr>
                <w:rFonts w:hint="eastAsia"/>
                <w:sz w:val="18"/>
              </w:rPr>
              <w:t>、</w:t>
            </w:r>
            <w:r>
              <w:rPr>
                <w:rFonts w:hint="eastAsia"/>
                <w:sz w:val="18"/>
              </w:rPr>
              <w:t>9</w:t>
            </w:r>
            <w:r>
              <w:rPr>
                <w:rFonts w:hint="eastAsia"/>
                <w:sz w:val="18"/>
              </w:rPr>
              <w:t>、</w:t>
            </w:r>
            <w:r>
              <w:rPr>
                <w:rFonts w:hint="eastAsia"/>
                <w:sz w:val="18"/>
              </w:rPr>
              <w:t>15.5</w:t>
            </w:r>
            <w:r>
              <w:rPr>
                <w:rFonts w:hint="eastAsia"/>
                <w:sz w:val="18"/>
              </w:rPr>
              <w:t>、</w:t>
            </w:r>
            <w:r>
              <w:rPr>
                <w:rFonts w:hint="eastAsia"/>
                <w:sz w:val="18"/>
              </w:rPr>
              <w:t>19.24</w:t>
            </w:r>
            <w:r>
              <w:rPr>
                <w:rFonts w:hint="eastAsia"/>
                <w:sz w:val="18"/>
              </w:rPr>
              <w:t>米；（二）高速乐山城区连接线工程二期（通江连接线）。该项目起于</w:t>
            </w:r>
            <w:r>
              <w:rPr>
                <w:rFonts w:hint="eastAsia"/>
                <w:sz w:val="18"/>
              </w:rPr>
              <w:lastRenderedPageBreak/>
              <w:t>檀水中街，止于通江互通收费站，全长约</w:t>
            </w:r>
            <w:r>
              <w:rPr>
                <w:rFonts w:hint="eastAsia"/>
                <w:sz w:val="18"/>
              </w:rPr>
              <w:t xml:space="preserve"> 2.5</w:t>
            </w:r>
            <w:r>
              <w:rPr>
                <w:rFonts w:hint="eastAsia"/>
                <w:sz w:val="18"/>
              </w:rPr>
              <w:t>公里，宽</w:t>
            </w:r>
            <w:r>
              <w:rPr>
                <w:rFonts w:hint="eastAsia"/>
                <w:sz w:val="18"/>
              </w:rPr>
              <w:t>40</w:t>
            </w:r>
            <w:r>
              <w:rPr>
                <w:rFonts w:hint="eastAsia"/>
                <w:sz w:val="18"/>
              </w:rPr>
              <w:t>米，（三）高速乐山城区连接线工程二期（全福连接线）。该项目起于牟子片区岷江二桥桥头，止</w:t>
            </w:r>
            <w:proofErr w:type="gramStart"/>
            <w:r>
              <w:rPr>
                <w:rFonts w:hint="eastAsia"/>
                <w:sz w:val="18"/>
              </w:rPr>
              <w:t>于井沙联网</w:t>
            </w:r>
            <w:proofErr w:type="gramEnd"/>
            <w:r>
              <w:rPr>
                <w:rFonts w:hint="eastAsia"/>
                <w:sz w:val="18"/>
              </w:rPr>
              <w:t>畅通工程连接线，全长约</w:t>
            </w:r>
            <w:r>
              <w:rPr>
                <w:rFonts w:hint="eastAsia"/>
                <w:sz w:val="18"/>
              </w:rPr>
              <w:t>1.7</w:t>
            </w:r>
            <w:r>
              <w:rPr>
                <w:rFonts w:hint="eastAsia"/>
                <w:sz w:val="18"/>
              </w:rPr>
              <w:t>公里，宽</w:t>
            </w:r>
            <w:r>
              <w:rPr>
                <w:rFonts w:hint="eastAsia"/>
                <w:sz w:val="18"/>
              </w:rPr>
              <w:t>30</w:t>
            </w:r>
            <w:r>
              <w:rPr>
                <w:rFonts w:hint="eastAsia"/>
                <w:sz w:val="18"/>
              </w:rPr>
              <w:t>米。总投资：</w:t>
            </w:r>
            <w:r>
              <w:rPr>
                <w:rFonts w:hint="eastAsia"/>
                <w:sz w:val="18"/>
              </w:rPr>
              <w:t>80000</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3960000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李信国</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乐山城市建设投资有限公司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文星南街西段（瑞</w:t>
            </w:r>
            <w:proofErr w:type="gramStart"/>
            <w:r>
              <w:rPr>
                <w:rFonts w:hint="eastAsia"/>
                <w:sz w:val="18"/>
              </w:rPr>
              <w:t>祥</w:t>
            </w:r>
            <w:proofErr w:type="gramEnd"/>
            <w:r>
              <w:rPr>
                <w:rFonts w:hint="eastAsia"/>
                <w:sz w:val="18"/>
              </w:rPr>
              <w:t>路</w:t>
            </w:r>
            <w:r>
              <w:rPr>
                <w:rFonts w:hint="eastAsia"/>
                <w:sz w:val="18"/>
              </w:rPr>
              <w:t xml:space="preserve"> C</w:t>
            </w:r>
            <w:proofErr w:type="gramStart"/>
            <w:r>
              <w:rPr>
                <w:rFonts w:hint="eastAsia"/>
                <w:sz w:val="18"/>
              </w:rPr>
              <w:t>段至金紫街</w:t>
            </w:r>
            <w:proofErr w:type="gramEnd"/>
            <w:r>
              <w:rPr>
                <w:rFonts w:hint="eastAsia"/>
                <w:sz w:val="18"/>
              </w:rPr>
              <w:t>）道路新建工程、王河路北段（杨山路至檀木中街）道路新建工程、檀木南街（瑞</w:t>
            </w:r>
            <w:proofErr w:type="gramStart"/>
            <w:r>
              <w:rPr>
                <w:rFonts w:hint="eastAsia"/>
                <w:sz w:val="18"/>
              </w:rPr>
              <w:t>祥</w:t>
            </w:r>
            <w:proofErr w:type="gramEnd"/>
            <w:r>
              <w:rPr>
                <w:rFonts w:hint="eastAsia"/>
                <w:sz w:val="18"/>
              </w:rPr>
              <w:t>路</w:t>
            </w:r>
            <w:r>
              <w:rPr>
                <w:rFonts w:hint="eastAsia"/>
                <w:sz w:val="18"/>
              </w:rPr>
              <w:t>C</w:t>
            </w:r>
            <w:proofErr w:type="gramStart"/>
            <w:r>
              <w:rPr>
                <w:rFonts w:hint="eastAsia"/>
                <w:sz w:val="18"/>
              </w:rPr>
              <w:t>段至竹林</w:t>
            </w:r>
            <w:proofErr w:type="gramEnd"/>
            <w:r>
              <w:rPr>
                <w:rFonts w:hint="eastAsia"/>
                <w:sz w:val="18"/>
              </w:rPr>
              <w:t>路）道路新建工程、通江片区规划二路（杨山路至檀木北街）道路新建工程、金紫街北段（杨山路至北通路）道路新建工程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2019-11-27</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对德阳市区内长江路、岷江路、庐山路、</w:t>
            </w:r>
            <w:proofErr w:type="gramStart"/>
            <w:r>
              <w:rPr>
                <w:rFonts w:hint="eastAsia"/>
                <w:sz w:val="18"/>
              </w:rPr>
              <w:t>凯</w:t>
            </w:r>
            <w:proofErr w:type="gramEnd"/>
            <w:r>
              <w:rPr>
                <w:rFonts w:hint="eastAsia"/>
                <w:sz w:val="18"/>
              </w:rPr>
              <w:t>江路沿线部分建筑及树木进行灯光提档升级；对彩虹桥、岷江桥、凯江桥及旌湖两岸进行照明提档升级；对东湖山山体、钟鼓楼广场、电视塔照明进行照</w:t>
            </w:r>
            <w:r>
              <w:rPr>
                <w:rFonts w:hint="eastAsia"/>
                <w:sz w:val="18"/>
              </w:rPr>
              <w:lastRenderedPageBreak/>
              <w:t>明提档升级。总投资</w:t>
            </w:r>
            <w:r>
              <w:rPr>
                <w:rFonts w:hint="eastAsia"/>
                <w:sz w:val="18"/>
              </w:rPr>
              <w:t>20000</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2107800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魏文</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南充市嘉陵区城乡规划建设局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南充市嘉陵区黄金江岸旅游基础设施</w:t>
            </w:r>
            <w:r>
              <w:rPr>
                <w:rFonts w:hint="eastAsia"/>
                <w:sz w:val="18"/>
              </w:rPr>
              <w:t>PPP</w:t>
            </w:r>
            <w:r>
              <w:rPr>
                <w:rFonts w:hint="eastAsia"/>
                <w:sz w:val="18"/>
              </w:rPr>
              <w:t>建设项目</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2017-11-20</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建设用地总面积约</w:t>
            </w:r>
            <w:r>
              <w:rPr>
                <w:rFonts w:hint="eastAsia"/>
                <w:sz w:val="18"/>
              </w:rPr>
              <w:t>145</w:t>
            </w:r>
            <w:r>
              <w:rPr>
                <w:rFonts w:hint="eastAsia"/>
                <w:sz w:val="18"/>
              </w:rPr>
              <w:t>公顷，全长</w:t>
            </w:r>
            <w:r>
              <w:rPr>
                <w:rFonts w:hint="eastAsia"/>
                <w:sz w:val="18"/>
              </w:rPr>
              <w:t>4.8</w:t>
            </w:r>
            <w:r>
              <w:rPr>
                <w:rFonts w:hint="eastAsia"/>
                <w:sz w:val="18"/>
              </w:rPr>
              <w:t>公里（工程概算投资额：</w:t>
            </w:r>
            <w:r>
              <w:rPr>
                <w:rFonts w:hint="eastAsia"/>
                <w:sz w:val="18"/>
              </w:rPr>
              <w:t>179082.9</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9841334</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赵</w:t>
            </w:r>
            <w:proofErr w:type="gramStart"/>
            <w:r>
              <w:rPr>
                <w:rFonts w:hint="eastAsia"/>
                <w:sz w:val="18"/>
              </w:rPr>
              <w:t>世</w:t>
            </w:r>
            <w:proofErr w:type="gramEnd"/>
            <w:r>
              <w:rPr>
                <w:rFonts w:hint="eastAsia"/>
                <w:sz w:val="18"/>
              </w:rPr>
              <w:t>国</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成都市新津县国有资产投资经营有限责任公司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新津县迎宾大道综合管廊建设项目</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2017-08-20</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文星南街西段（瑞</w:t>
            </w:r>
            <w:proofErr w:type="gramStart"/>
            <w:r>
              <w:rPr>
                <w:rFonts w:hint="eastAsia"/>
                <w:sz w:val="18"/>
              </w:rPr>
              <w:t>祥</w:t>
            </w:r>
            <w:proofErr w:type="gramEnd"/>
            <w:r>
              <w:rPr>
                <w:rFonts w:hint="eastAsia"/>
                <w:sz w:val="18"/>
              </w:rPr>
              <w:t>路</w:t>
            </w:r>
            <w:r>
              <w:rPr>
                <w:rFonts w:hint="eastAsia"/>
                <w:sz w:val="18"/>
              </w:rPr>
              <w:t>C</w:t>
            </w:r>
            <w:proofErr w:type="gramStart"/>
            <w:r>
              <w:rPr>
                <w:rFonts w:hint="eastAsia"/>
                <w:sz w:val="18"/>
              </w:rPr>
              <w:t>段至金紫</w:t>
            </w:r>
            <w:proofErr w:type="gramEnd"/>
            <w:r>
              <w:rPr>
                <w:rFonts w:hint="eastAsia"/>
                <w:sz w:val="18"/>
              </w:rPr>
              <w:t>街）道路新建工程：起于瑞祥</w:t>
            </w:r>
            <w:r>
              <w:rPr>
                <w:rFonts w:hint="eastAsia"/>
                <w:sz w:val="18"/>
              </w:rPr>
              <w:t>C</w:t>
            </w:r>
            <w:r>
              <w:rPr>
                <w:rFonts w:hint="eastAsia"/>
                <w:sz w:val="18"/>
              </w:rPr>
              <w:t>段，止于金紫街，长约</w:t>
            </w:r>
            <w:r>
              <w:rPr>
                <w:rFonts w:hint="eastAsia"/>
                <w:sz w:val="18"/>
              </w:rPr>
              <w:t>685.749</w:t>
            </w:r>
            <w:r>
              <w:rPr>
                <w:rFonts w:hint="eastAsia"/>
                <w:sz w:val="18"/>
              </w:rPr>
              <w:t>米，宽</w:t>
            </w:r>
            <w:r>
              <w:rPr>
                <w:rFonts w:hint="eastAsia"/>
                <w:sz w:val="18"/>
              </w:rPr>
              <w:t>18</w:t>
            </w:r>
            <w:r>
              <w:rPr>
                <w:rFonts w:hint="eastAsia"/>
                <w:sz w:val="18"/>
              </w:rPr>
              <w:t>米。拟用地面积</w:t>
            </w:r>
            <w:r>
              <w:rPr>
                <w:rFonts w:hint="eastAsia"/>
                <w:sz w:val="18"/>
              </w:rPr>
              <w:t>12343.48</w:t>
            </w:r>
            <w:r>
              <w:rPr>
                <w:rFonts w:hint="eastAsia"/>
                <w:sz w:val="18"/>
              </w:rPr>
              <w:t>平方米。建设内容包括道路、管线、桥梁、绿化、路灯、交安等附属设施。王河路北段（杨山路至檀木中街）道路新建工程：起于杨山路，止于檀木中街，长约</w:t>
            </w:r>
            <w:r>
              <w:rPr>
                <w:rFonts w:hint="eastAsia"/>
                <w:sz w:val="18"/>
              </w:rPr>
              <w:t>811.075</w:t>
            </w:r>
            <w:r>
              <w:rPr>
                <w:rFonts w:hint="eastAsia"/>
                <w:sz w:val="18"/>
              </w:rPr>
              <w:t>米</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4955500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proofErr w:type="gramStart"/>
            <w:r>
              <w:rPr>
                <w:rFonts w:hint="eastAsia"/>
                <w:sz w:val="18"/>
              </w:rPr>
              <w:t>李发建</w:t>
            </w:r>
            <w:proofErr w:type="gramEnd"/>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乐山市住房和城乡建设局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高速乐山城区连接线工程一期、二期工程监理标段</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2018-05-20</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其中</w:t>
            </w:r>
            <w:r>
              <w:rPr>
                <w:rFonts w:hint="eastAsia"/>
                <w:sz w:val="18"/>
              </w:rPr>
              <w:t>A</w:t>
            </w:r>
            <w:r>
              <w:rPr>
                <w:rFonts w:hint="eastAsia"/>
                <w:sz w:val="18"/>
              </w:rPr>
              <w:t>匝道长约</w:t>
            </w:r>
            <w:r>
              <w:rPr>
                <w:rFonts w:hint="eastAsia"/>
                <w:sz w:val="18"/>
              </w:rPr>
              <w:t>522.24</w:t>
            </w:r>
            <w:r>
              <w:rPr>
                <w:rFonts w:hint="eastAsia"/>
                <w:sz w:val="18"/>
              </w:rPr>
              <w:t>米，</w:t>
            </w:r>
            <w:r>
              <w:rPr>
                <w:rFonts w:hint="eastAsia"/>
                <w:sz w:val="18"/>
              </w:rPr>
              <w:lastRenderedPageBreak/>
              <w:t>宽</w:t>
            </w:r>
            <w:r>
              <w:rPr>
                <w:rFonts w:hint="eastAsia"/>
                <w:sz w:val="18"/>
              </w:rPr>
              <w:t>18</w:t>
            </w:r>
            <w:r>
              <w:rPr>
                <w:rFonts w:hint="eastAsia"/>
                <w:sz w:val="18"/>
              </w:rPr>
              <w:t>～</w:t>
            </w:r>
            <w:r>
              <w:rPr>
                <w:rFonts w:hint="eastAsia"/>
                <w:sz w:val="18"/>
              </w:rPr>
              <w:t>26</w:t>
            </w:r>
            <w:r>
              <w:rPr>
                <w:rFonts w:hint="eastAsia"/>
                <w:sz w:val="18"/>
              </w:rPr>
              <w:t>米，</w:t>
            </w:r>
            <w:r>
              <w:rPr>
                <w:rFonts w:hint="eastAsia"/>
                <w:sz w:val="18"/>
              </w:rPr>
              <w:t>B</w:t>
            </w:r>
            <w:r>
              <w:rPr>
                <w:rFonts w:hint="eastAsia"/>
                <w:sz w:val="18"/>
              </w:rPr>
              <w:t>匝道长约</w:t>
            </w:r>
            <w:r>
              <w:rPr>
                <w:rFonts w:hint="eastAsia"/>
                <w:sz w:val="18"/>
              </w:rPr>
              <w:t>290.05</w:t>
            </w:r>
            <w:r>
              <w:rPr>
                <w:rFonts w:hint="eastAsia"/>
                <w:sz w:val="18"/>
              </w:rPr>
              <w:t>米，</w:t>
            </w:r>
            <w:r>
              <w:rPr>
                <w:rFonts w:hint="eastAsia"/>
                <w:sz w:val="18"/>
              </w:rPr>
              <w:t xml:space="preserve"> </w:t>
            </w:r>
            <w:r>
              <w:rPr>
                <w:rFonts w:hint="eastAsia"/>
                <w:sz w:val="18"/>
              </w:rPr>
              <w:t>宽</w:t>
            </w:r>
            <w:r>
              <w:rPr>
                <w:rFonts w:hint="eastAsia"/>
                <w:sz w:val="18"/>
              </w:rPr>
              <w:t>18.5</w:t>
            </w:r>
            <w:r>
              <w:rPr>
                <w:rFonts w:hint="eastAsia"/>
                <w:sz w:val="18"/>
              </w:rPr>
              <w:t>米；</w:t>
            </w:r>
            <w:r>
              <w:rPr>
                <w:rFonts w:hint="eastAsia"/>
                <w:sz w:val="18"/>
              </w:rPr>
              <w:t>C</w:t>
            </w:r>
            <w:r>
              <w:rPr>
                <w:rFonts w:hint="eastAsia"/>
                <w:sz w:val="18"/>
              </w:rPr>
              <w:t>匝道长约</w:t>
            </w:r>
            <w:r>
              <w:rPr>
                <w:rFonts w:hint="eastAsia"/>
                <w:sz w:val="18"/>
              </w:rPr>
              <w:t>208.859</w:t>
            </w:r>
            <w:r>
              <w:rPr>
                <w:rFonts w:hint="eastAsia"/>
                <w:sz w:val="18"/>
              </w:rPr>
              <w:t>米，宽</w:t>
            </w:r>
            <w:r>
              <w:rPr>
                <w:rFonts w:hint="eastAsia"/>
                <w:sz w:val="18"/>
              </w:rPr>
              <w:t>16</w:t>
            </w:r>
            <w:r>
              <w:rPr>
                <w:rFonts w:hint="eastAsia"/>
                <w:sz w:val="18"/>
              </w:rPr>
              <w:t>米；</w:t>
            </w:r>
            <w:r>
              <w:rPr>
                <w:rFonts w:hint="eastAsia"/>
                <w:sz w:val="18"/>
              </w:rPr>
              <w:t>D</w:t>
            </w:r>
            <w:r>
              <w:rPr>
                <w:rFonts w:hint="eastAsia"/>
                <w:sz w:val="18"/>
              </w:rPr>
              <w:t>匝道长约</w:t>
            </w:r>
            <w:r>
              <w:rPr>
                <w:rFonts w:hint="eastAsia"/>
                <w:sz w:val="18"/>
              </w:rPr>
              <w:t>472.699</w:t>
            </w:r>
            <w:r>
              <w:rPr>
                <w:rFonts w:hint="eastAsia"/>
                <w:sz w:val="18"/>
              </w:rPr>
              <w:t>米，宽</w:t>
            </w:r>
            <w:r>
              <w:rPr>
                <w:rFonts w:hint="eastAsia"/>
                <w:sz w:val="18"/>
              </w:rPr>
              <w:t>16</w:t>
            </w:r>
            <w:r>
              <w:rPr>
                <w:rFonts w:hint="eastAsia"/>
                <w:sz w:val="18"/>
              </w:rPr>
              <w:t>～</w:t>
            </w:r>
            <w:r>
              <w:rPr>
                <w:rFonts w:hint="eastAsia"/>
                <w:sz w:val="18"/>
              </w:rPr>
              <w:t>21.5</w:t>
            </w:r>
            <w:r>
              <w:rPr>
                <w:rFonts w:hint="eastAsia"/>
                <w:sz w:val="18"/>
              </w:rPr>
              <w:t>米；</w:t>
            </w:r>
            <w:r>
              <w:rPr>
                <w:rFonts w:hint="eastAsia"/>
                <w:sz w:val="18"/>
              </w:rPr>
              <w:t>E</w:t>
            </w:r>
            <w:r>
              <w:rPr>
                <w:rFonts w:hint="eastAsia"/>
                <w:sz w:val="18"/>
              </w:rPr>
              <w:t>匝道长约</w:t>
            </w:r>
            <w:r>
              <w:rPr>
                <w:rFonts w:hint="eastAsia"/>
                <w:sz w:val="18"/>
              </w:rPr>
              <w:t>431.695</w:t>
            </w:r>
            <w:r>
              <w:rPr>
                <w:rFonts w:hint="eastAsia"/>
                <w:sz w:val="18"/>
              </w:rPr>
              <w:t>米，宽</w:t>
            </w:r>
            <w:r>
              <w:rPr>
                <w:rFonts w:hint="eastAsia"/>
                <w:sz w:val="18"/>
              </w:rPr>
              <w:t>20</w:t>
            </w:r>
            <w:r>
              <w:rPr>
                <w:rFonts w:hint="eastAsia"/>
                <w:sz w:val="18"/>
              </w:rPr>
              <w:t>～</w:t>
            </w:r>
            <w:r>
              <w:rPr>
                <w:rFonts w:hint="eastAsia"/>
                <w:sz w:val="18"/>
              </w:rPr>
              <w:t>14.5</w:t>
            </w:r>
            <w:r>
              <w:rPr>
                <w:rFonts w:hint="eastAsia"/>
                <w:sz w:val="18"/>
              </w:rPr>
              <w:t>米。（四）</w:t>
            </w:r>
            <w:r>
              <w:rPr>
                <w:rFonts w:hint="eastAsia"/>
                <w:sz w:val="18"/>
              </w:rPr>
              <w:t>S305</w:t>
            </w:r>
            <w:r>
              <w:rPr>
                <w:rFonts w:hint="eastAsia"/>
                <w:sz w:val="18"/>
              </w:rPr>
              <w:t>改造段长约</w:t>
            </w:r>
            <w:r>
              <w:rPr>
                <w:rFonts w:hint="eastAsia"/>
                <w:sz w:val="18"/>
              </w:rPr>
              <w:t>900</w:t>
            </w:r>
            <w:r>
              <w:rPr>
                <w:rFonts w:hint="eastAsia"/>
                <w:sz w:val="18"/>
              </w:rPr>
              <w:t>米，宽</w:t>
            </w:r>
            <w:r>
              <w:rPr>
                <w:rFonts w:hint="eastAsia"/>
                <w:sz w:val="18"/>
              </w:rPr>
              <w:t>50</w:t>
            </w:r>
            <w:r>
              <w:rPr>
                <w:rFonts w:hint="eastAsia"/>
                <w:sz w:val="18"/>
              </w:rPr>
              <w:t>米。工程建设内容包括桥梁、道路、给排水、电气、路灯、绿化、交安等附属设施，总投资</w:t>
            </w:r>
            <w:r>
              <w:rPr>
                <w:rFonts w:hint="eastAsia"/>
                <w:sz w:val="18"/>
              </w:rPr>
              <w:t>80000</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9330000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proofErr w:type="gramStart"/>
            <w:r>
              <w:rPr>
                <w:rFonts w:hint="eastAsia"/>
                <w:sz w:val="18"/>
              </w:rPr>
              <w:t>余刚</w:t>
            </w:r>
            <w:proofErr w:type="gramEnd"/>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德阳市住房和城乡建设局</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德阳市中心城区照明提档升级和灯光秀（一期）工程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2017-01-20</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西起红军大道，东至赤水市火车站，全长</w:t>
            </w:r>
            <w:r>
              <w:rPr>
                <w:rFonts w:hint="eastAsia"/>
                <w:sz w:val="18"/>
              </w:rPr>
              <w:t>6.8KM</w:t>
            </w:r>
            <w:r>
              <w:rPr>
                <w:rFonts w:hint="eastAsia"/>
                <w:sz w:val="18"/>
              </w:rPr>
              <w:t>，路幅宽度</w:t>
            </w:r>
            <w:r>
              <w:rPr>
                <w:rFonts w:hint="eastAsia"/>
                <w:sz w:val="18"/>
              </w:rPr>
              <w:t>40</w:t>
            </w:r>
            <w:r>
              <w:rPr>
                <w:rFonts w:hint="eastAsia"/>
                <w:sz w:val="18"/>
              </w:rPr>
              <w:t>米。主要建设内容包括道路工程的路基路面、给排水工程、地下管线综</w:t>
            </w:r>
            <w:r>
              <w:rPr>
                <w:rFonts w:hint="eastAsia"/>
                <w:sz w:val="18"/>
              </w:rPr>
              <w:lastRenderedPageBreak/>
              <w:t>合、交叉工程、绿化工程、交通设施工程、照明、电力及通讯管线设施等附属设施建设。总投资：</w:t>
            </w:r>
            <w:r>
              <w:rPr>
                <w:rFonts w:hint="eastAsia"/>
                <w:sz w:val="18"/>
              </w:rPr>
              <w:t>76750</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1980000</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李俊</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通江县高明新区管理委员会</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proofErr w:type="gramStart"/>
            <w:r>
              <w:rPr>
                <w:rFonts w:hint="eastAsia"/>
                <w:sz w:val="18"/>
              </w:rPr>
              <w:t>通江县环高明</w:t>
            </w:r>
            <w:proofErr w:type="gramEnd"/>
            <w:r>
              <w:rPr>
                <w:rFonts w:hint="eastAsia"/>
                <w:sz w:val="18"/>
              </w:rPr>
              <w:t>湖经济带建设项目（谭家河湿地运动公园及纬十路西段一标段建设）</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2017-11-01</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高明湖整治及生态景观建设项目占地</w:t>
            </w:r>
            <w:r>
              <w:rPr>
                <w:rFonts w:hint="eastAsia"/>
                <w:sz w:val="18"/>
              </w:rPr>
              <w:t xml:space="preserve">700 </w:t>
            </w:r>
            <w:r>
              <w:rPr>
                <w:rFonts w:hint="eastAsia"/>
                <w:sz w:val="18"/>
              </w:rPr>
              <w:t>亩，其中含滨湖绿地面积</w:t>
            </w:r>
            <w:r>
              <w:rPr>
                <w:rFonts w:hint="eastAsia"/>
                <w:sz w:val="18"/>
              </w:rPr>
              <w:t>400</w:t>
            </w:r>
            <w:r>
              <w:rPr>
                <w:rFonts w:hint="eastAsia"/>
                <w:sz w:val="18"/>
              </w:rPr>
              <w:t>亩；谭家河湿地运动公园项目占地</w:t>
            </w:r>
            <w:r>
              <w:rPr>
                <w:rFonts w:hint="eastAsia"/>
                <w:sz w:val="18"/>
              </w:rPr>
              <w:t>2000</w:t>
            </w:r>
            <w:r>
              <w:rPr>
                <w:rFonts w:hint="eastAsia"/>
                <w:sz w:val="18"/>
              </w:rPr>
              <w:t>亩；</w:t>
            </w:r>
            <w:proofErr w:type="gramStart"/>
            <w:r>
              <w:rPr>
                <w:rFonts w:hint="eastAsia"/>
                <w:sz w:val="18"/>
              </w:rPr>
              <w:t>纬</w:t>
            </w:r>
            <w:proofErr w:type="gramEnd"/>
            <w:r>
              <w:rPr>
                <w:rFonts w:hint="eastAsia"/>
                <w:sz w:val="18"/>
              </w:rPr>
              <w:t>十路西段</w:t>
            </w:r>
            <w:proofErr w:type="gramStart"/>
            <w:r>
              <w:rPr>
                <w:rFonts w:hint="eastAsia"/>
                <w:sz w:val="18"/>
              </w:rPr>
              <w:t>一</w:t>
            </w:r>
            <w:proofErr w:type="gramEnd"/>
            <w:r>
              <w:rPr>
                <w:rFonts w:hint="eastAsia"/>
                <w:sz w:val="18"/>
              </w:rPr>
              <w:t>标段长</w:t>
            </w:r>
            <w:r>
              <w:rPr>
                <w:rFonts w:hint="eastAsia"/>
                <w:sz w:val="18"/>
              </w:rPr>
              <w:t>1020</w:t>
            </w:r>
            <w:r>
              <w:rPr>
                <w:rFonts w:hint="eastAsia"/>
                <w:sz w:val="18"/>
              </w:rPr>
              <w:t>米，道路红线宽</w:t>
            </w:r>
            <w:r>
              <w:rPr>
                <w:rFonts w:hint="eastAsia"/>
                <w:sz w:val="18"/>
              </w:rPr>
              <w:t>24</w:t>
            </w:r>
            <w:r>
              <w:rPr>
                <w:rFonts w:hint="eastAsia"/>
                <w:sz w:val="18"/>
              </w:rPr>
              <w:t>米；高明湖内环路长</w:t>
            </w:r>
            <w:r>
              <w:rPr>
                <w:rFonts w:hint="eastAsia"/>
                <w:sz w:val="18"/>
              </w:rPr>
              <w:t>3900</w:t>
            </w:r>
            <w:r>
              <w:rPr>
                <w:rFonts w:hint="eastAsia"/>
                <w:sz w:val="18"/>
              </w:rPr>
              <w:t>米，道路红线宽</w:t>
            </w:r>
            <w:r>
              <w:rPr>
                <w:rFonts w:hint="eastAsia"/>
                <w:sz w:val="18"/>
              </w:rPr>
              <w:t>24</w:t>
            </w:r>
            <w:r>
              <w:rPr>
                <w:rFonts w:hint="eastAsia"/>
                <w:sz w:val="18"/>
              </w:rPr>
              <w:t>米。具体建设内容</w:t>
            </w:r>
            <w:proofErr w:type="gramStart"/>
            <w:r>
              <w:rPr>
                <w:rFonts w:hint="eastAsia"/>
                <w:sz w:val="18"/>
              </w:rPr>
              <w:t>含道路</w:t>
            </w:r>
            <w:proofErr w:type="gramEnd"/>
            <w:r>
              <w:rPr>
                <w:rFonts w:hint="eastAsia"/>
                <w:sz w:val="18"/>
              </w:rPr>
              <w:t>工程、桥涵工程、照明工程、交通工程、绿化工程、管网工程、景观建设（阶梯围堰、运动公园、滨江道路、景</w:t>
            </w:r>
            <w:r>
              <w:rPr>
                <w:rFonts w:hint="eastAsia"/>
                <w:sz w:val="18"/>
              </w:rPr>
              <w:lastRenderedPageBreak/>
              <w:t>观桥梁、体育公园）等（工程估算投资额：</w:t>
            </w:r>
            <w:r>
              <w:rPr>
                <w:rFonts w:hint="eastAsia"/>
                <w:sz w:val="18"/>
              </w:rPr>
              <w:t>41476.99</w:t>
            </w:r>
            <w:r>
              <w:rPr>
                <w:rFonts w:hint="eastAsia"/>
                <w:sz w:val="18"/>
              </w:rPr>
              <w:t>万元）</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lastRenderedPageBreak/>
              <w:t>5468356</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sz w:val="18"/>
              </w:rPr>
            </w:pPr>
            <w:r>
              <w:rPr>
                <w:rFonts w:hint="eastAsia"/>
                <w:sz w:val="18"/>
              </w:rPr>
              <w:t>万里</w:t>
            </w:r>
          </w:p>
        </w:tc>
      </w:tr>
      <w:tr w:rsidR="004344B6">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color w:val="000000"/>
                <w:sz w:val="18"/>
                <w:szCs w:val="18"/>
              </w:rPr>
              <w:t>第三中标候选人项目负责人类似业绩</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项目名称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开工日期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技术负责人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r>
      <w:tr w:rsidR="004344B6">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 xml:space="preserve">第三中标候选人技术负责人类似业绩(四川俊成工程项目管理咨询有限公司) </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项目名称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开工日期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r>
      <w:tr w:rsidR="004344B6">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widowControl/>
              <w:jc w:val="left"/>
              <w:rPr>
                <w:rFonts w:ascii="宋体" w:eastAsia="宋体" w:hAnsi="宋体" w:cs="宋体"/>
                <w:color w:val="000000"/>
                <w:kern w:val="0"/>
                <w:sz w:val="18"/>
                <w:szCs w:val="18"/>
              </w:rPr>
            </w:pPr>
          </w:p>
        </w:tc>
      </w:tr>
      <w:tr w:rsidR="004344B6">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center"/>
              <w:rPr>
                <w:rFonts w:ascii="宋体" w:eastAsia="宋体" w:hAnsi="宋体" w:cs="宋体"/>
                <w:color w:val="000000"/>
                <w:sz w:val="18"/>
                <w:szCs w:val="18"/>
              </w:rPr>
            </w:pPr>
            <w:r>
              <w:rPr>
                <w:rFonts w:ascii="宋体" w:eastAsia="宋体" w:hAnsi="宋体" w:cs="宋体" w:hint="eastAsia"/>
                <w:color w:val="000000"/>
                <w:kern w:val="0"/>
                <w:sz w:val="18"/>
                <w:szCs w:val="18"/>
              </w:rPr>
              <w:t>其他投标人（除中标候选人之外的）评审情况</w:t>
            </w:r>
          </w:p>
        </w:tc>
      </w:tr>
      <w:tr w:rsidR="004344B6">
        <w:trPr>
          <w:trHeight w:val="1455"/>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投标人名称 </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投标报价（元）</w:t>
            </w:r>
            <w:r>
              <w:rPr>
                <w:rFonts w:ascii="宋体" w:eastAsia="宋体" w:hAnsi="宋体" w:cs="宋体" w:hint="eastAsia"/>
                <w:color w:val="000000"/>
                <w:kern w:val="0"/>
                <w:sz w:val="18"/>
                <w:szCs w:val="18"/>
              </w:rPr>
              <w:br/>
              <w:t>或</w:t>
            </w:r>
            <w:r>
              <w:rPr>
                <w:rFonts w:ascii="宋体" w:eastAsia="宋体" w:hAnsi="宋体" w:cs="宋体" w:hint="eastAsia"/>
                <w:color w:val="000000"/>
                <w:kern w:val="0"/>
                <w:sz w:val="18"/>
                <w:szCs w:val="18"/>
              </w:rPr>
              <w:br/>
              <w:t>否决投标依据条款（投标文件被认定为不合格所依据的招标文件评标办法中的评审因素和评审标准的条款）</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经评审的投标价（元）</w:t>
            </w:r>
            <w:r>
              <w:rPr>
                <w:rFonts w:ascii="宋体" w:eastAsia="宋体" w:hAnsi="宋体" w:cs="宋体" w:hint="eastAsia"/>
                <w:color w:val="000000"/>
                <w:kern w:val="0"/>
                <w:sz w:val="18"/>
                <w:szCs w:val="18"/>
              </w:rPr>
              <w:br/>
              <w:t>或</w:t>
            </w:r>
            <w:r>
              <w:rPr>
                <w:rFonts w:ascii="宋体" w:eastAsia="宋体" w:hAnsi="宋体" w:cs="宋体" w:hint="eastAsia"/>
                <w:color w:val="000000"/>
                <w:kern w:val="0"/>
                <w:sz w:val="18"/>
                <w:szCs w:val="18"/>
              </w:rPr>
              <w:br/>
              <w:t>否决投标理由（投标文件被认定为不合格的具体事实,不得简单地表述为未响应招标文件实质性内容、某处有问题等）</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center"/>
              <w:rPr>
                <w:rFonts w:ascii="宋体" w:eastAsia="宋体" w:hAnsi="宋体" w:cs="宋体"/>
                <w:color w:val="000000"/>
                <w:sz w:val="18"/>
                <w:szCs w:val="18"/>
              </w:rPr>
            </w:pPr>
            <w:r>
              <w:rPr>
                <w:rFonts w:ascii="宋体" w:eastAsia="宋体" w:hAnsi="宋体" w:cs="宋体" w:hint="eastAsia"/>
                <w:color w:val="000000"/>
                <w:sz w:val="18"/>
                <w:szCs w:val="18"/>
              </w:rPr>
              <w:t>综合评标得分</w:t>
            </w:r>
            <w:r>
              <w:rPr>
                <w:rFonts w:ascii="宋体" w:eastAsia="宋体" w:hAnsi="宋体" w:cs="宋体" w:hint="eastAsia"/>
                <w:color w:val="000000"/>
                <w:sz w:val="18"/>
                <w:szCs w:val="18"/>
              </w:rPr>
              <w:br/>
              <w:t>或</w:t>
            </w:r>
            <w:r>
              <w:rPr>
                <w:rFonts w:ascii="宋体" w:eastAsia="宋体" w:hAnsi="宋体" w:cs="宋体" w:hint="eastAsia"/>
                <w:color w:val="000000"/>
                <w:sz w:val="18"/>
                <w:szCs w:val="18"/>
              </w:rPr>
              <w:br/>
              <w:t>备 注</w:t>
            </w:r>
            <w:r>
              <w:rPr>
                <w:rFonts w:ascii="宋体" w:eastAsia="宋体" w:hAnsi="宋体" w:cs="宋体" w:hint="eastAsia"/>
                <w:color w:val="000000"/>
                <w:kern w:val="0"/>
                <w:sz w:val="18"/>
                <w:szCs w:val="18"/>
              </w:rPr>
              <w:br/>
            </w:r>
          </w:p>
        </w:tc>
      </w:tr>
      <w:tr w:rsidR="004344B6">
        <w:trPr>
          <w:trHeight w:val="90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四川明清工程咨询有限公司</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2030000.00（元）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2030000.00（元）</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84.42</w:t>
            </w:r>
          </w:p>
        </w:tc>
      </w:tr>
      <w:tr w:rsidR="004344B6">
        <w:trPr>
          <w:trHeight w:val="90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四川飞红工程管理咨询有限公司</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1980000.00（元）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1980000.00（元）</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83.81</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其他需公示的内容</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评标委员会成员名单</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tbl>
            <w:tblPr>
              <w:tblW w:w="7020" w:type="dxa"/>
              <w:tblLayout w:type="fixed"/>
              <w:tblCellMar>
                <w:left w:w="0" w:type="dxa"/>
                <w:right w:w="0" w:type="dxa"/>
              </w:tblCellMar>
              <w:tblLook w:val="04A0" w:firstRow="1" w:lastRow="0" w:firstColumn="1" w:lastColumn="0" w:noHBand="0" w:noVBand="1"/>
            </w:tblPr>
            <w:tblGrid>
              <w:gridCol w:w="2495"/>
              <w:gridCol w:w="4525"/>
            </w:tblGrid>
            <w:tr w:rsidR="004344B6">
              <w:tc>
                <w:tcPr>
                  <w:tcW w:w="249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0"/>
                      <w:szCs w:val="0"/>
                    </w:rPr>
                  </w:pPr>
                  <w:bookmarkStart w:id="1" w:name="子网格"/>
                  <w:bookmarkEnd w:id="1"/>
                  <w:r>
                    <w:rPr>
                      <w:rFonts w:ascii="宋体" w:eastAsia="宋体" w:hAnsi="宋体" w:cs="宋体" w:hint="eastAsia"/>
                      <w:color w:val="000000"/>
                      <w:kern w:val="0"/>
                      <w:sz w:val="18"/>
                      <w:szCs w:val="18"/>
                    </w:rPr>
                    <w:t>姓名：彭子江</w:t>
                  </w:r>
                </w:p>
              </w:tc>
              <w:tc>
                <w:tcPr>
                  <w:tcW w:w="452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0"/>
                      <w:szCs w:val="0"/>
                    </w:rPr>
                  </w:pPr>
                  <w:r>
                    <w:rPr>
                      <w:rFonts w:ascii="宋体" w:eastAsia="宋体" w:hAnsi="宋体" w:cs="宋体" w:hint="eastAsia"/>
                      <w:color w:val="000000"/>
                      <w:kern w:val="0"/>
                      <w:sz w:val="18"/>
                      <w:szCs w:val="18"/>
                    </w:rPr>
                    <w:t>单位：成都广益技术咨询有限责任公司</w:t>
                  </w:r>
                </w:p>
              </w:tc>
            </w:tr>
            <w:tr w:rsidR="004344B6">
              <w:trPr>
                <w:trHeight w:val="341"/>
              </w:trPr>
              <w:tc>
                <w:tcPr>
                  <w:tcW w:w="249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sz w:val="18"/>
                      <w:szCs w:val="18"/>
                    </w:rPr>
                  </w:pPr>
                  <w:r>
                    <w:rPr>
                      <w:rFonts w:ascii="宋体" w:eastAsia="宋体" w:hAnsi="宋体" w:cs="宋体" w:hint="eastAsia"/>
                      <w:kern w:val="0"/>
                      <w:sz w:val="18"/>
                      <w:szCs w:val="18"/>
                    </w:rPr>
                    <w:t>姓名：曹</w:t>
                  </w:r>
                  <w:proofErr w:type="gramStart"/>
                  <w:r>
                    <w:rPr>
                      <w:rFonts w:ascii="宋体" w:eastAsia="宋体" w:hAnsi="宋体" w:cs="宋体" w:hint="eastAsia"/>
                      <w:kern w:val="0"/>
                      <w:sz w:val="18"/>
                      <w:szCs w:val="18"/>
                    </w:rPr>
                    <w:t>崭</w:t>
                  </w:r>
                  <w:proofErr w:type="gramEnd"/>
                </w:p>
              </w:tc>
              <w:tc>
                <w:tcPr>
                  <w:tcW w:w="452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sz w:val="18"/>
                      <w:szCs w:val="18"/>
                    </w:rPr>
                  </w:pPr>
                  <w:r>
                    <w:rPr>
                      <w:rFonts w:ascii="宋体" w:eastAsia="宋体" w:hAnsi="宋体" w:cs="宋体" w:hint="eastAsia"/>
                      <w:kern w:val="0"/>
                      <w:sz w:val="18"/>
                      <w:szCs w:val="18"/>
                    </w:rPr>
                    <w:t>单位：成都城投置地集团公司</w:t>
                  </w:r>
                </w:p>
              </w:tc>
            </w:tr>
            <w:tr w:rsidR="004344B6">
              <w:tc>
                <w:tcPr>
                  <w:tcW w:w="249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roofErr w:type="gramStart"/>
                  <w:r>
                    <w:rPr>
                      <w:rFonts w:ascii="宋体" w:eastAsia="宋体" w:hAnsi="宋体" w:cs="宋体" w:hint="eastAsia"/>
                      <w:color w:val="000000"/>
                      <w:kern w:val="0"/>
                      <w:sz w:val="18"/>
                      <w:szCs w:val="18"/>
                    </w:rPr>
                    <w:t>屈</w:t>
                  </w:r>
                  <w:proofErr w:type="gramEnd"/>
                  <w:r>
                    <w:rPr>
                      <w:rFonts w:ascii="宋体" w:eastAsia="宋体" w:hAnsi="宋体" w:cs="宋体" w:hint="eastAsia"/>
                      <w:color w:val="000000"/>
                      <w:kern w:val="0"/>
                      <w:sz w:val="18"/>
                      <w:szCs w:val="18"/>
                    </w:rPr>
                    <w:t xml:space="preserve">成林 </w:t>
                  </w:r>
                </w:p>
              </w:tc>
              <w:tc>
                <w:tcPr>
                  <w:tcW w:w="452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单位：四川正则工程咨询股份有限公司 </w:t>
                  </w:r>
                </w:p>
              </w:tc>
            </w:tr>
            <w:tr w:rsidR="004344B6">
              <w:tc>
                <w:tcPr>
                  <w:tcW w:w="249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姓名：顾永莉 </w:t>
                  </w:r>
                </w:p>
              </w:tc>
              <w:tc>
                <w:tcPr>
                  <w:tcW w:w="452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单位：十一科技</w:t>
                  </w:r>
                </w:p>
              </w:tc>
            </w:tr>
            <w:tr w:rsidR="004344B6">
              <w:tc>
                <w:tcPr>
                  <w:tcW w:w="249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姓名：刁华林 </w:t>
                  </w:r>
                </w:p>
              </w:tc>
              <w:tc>
                <w:tcPr>
                  <w:tcW w:w="452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单位：四川宏源恒鑫建设工程公司</w:t>
                  </w:r>
                </w:p>
              </w:tc>
            </w:tr>
            <w:tr w:rsidR="004344B6">
              <w:tc>
                <w:tcPr>
                  <w:tcW w:w="249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姓名：杨红艳</w:t>
                  </w:r>
                </w:p>
              </w:tc>
              <w:tc>
                <w:tcPr>
                  <w:tcW w:w="452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单位：成都城投置地</w:t>
                  </w:r>
                </w:p>
              </w:tc>
            </w:tr>
            <w:tr w:rsidR="004344B6">
              <w:tc>
                <w:tcPr>
                  <w:tcW w:w="249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姓名：李辉</w:t>
                  </w:r>
                </w:p>
              </w:tc>
              <w:tc>
                <w:tcPr>
                  <w:tcW w:w="4525" w:type="dxa"/>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单位：退休</w:t>
                  </w:r>
                </w:p>
              </w:tc>
            </w:tr>
          </w:tbl>
          <w:p w:rsidR="004344B6" w:rsidRDefault="004344B6">
            <w:pPr>
              <w:jc w:val="left"/>
              <w:rPr>
                <w:rFonts w:ascii="宋体" w:eastAsia="宋体" w:hAnsi="宋体" w:cs="宋体"/>
                <w:color w:val="000000"/>
                <w:sz w:val="18"/>
                <w:szCs w:val="18"/>
              </w:rPr>
            </w:pPr>
          </w:p>
        </w:tc>
      </w:tr>
      <w:tr w:rsidR="004344B6">
        <w:trPr>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监督部门名称及监督电话</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项目审批部门</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金牛区行政审批局</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028-87705173 </w:t>
            </w:r>
          </w:p>
        </w:tc>
      </w:tr>
      <w:tr w:rsidR="004344B6">
        <w:trPr>
          <w:trHeight w:val="46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4344B6">
            <w:pPr>
              <w:jc w:val="left"/>
              <w:rPr>
                <w:rFonts w:ascii="宋体" w:eastAsia="宋体" w:hAnsi="宋体" w:cs="宋体"/>
                <w:color w:val="00000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行业主管部门</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成都市住房和城乡建设局</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028-86636457</w:t>
            </w:r>
          </w:p>
        </w:tc>
      </w:tr>
      <w:tr w:rsidR="004344B6">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异议投诉注意事项</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1.投标人或者其他利害关系人对依法必须进行招标的项目的评标结果有异议的，应当在中标候选人公示期间提出。招标人应当自收到异议之日起3日内</w:t>
            </w:r>
            <w:proofErr w:type="gramStart"/>
            <w:r>
              <w:rPr>
                <w:rFonts w:ascii="宋体" w:eastAsia="宋体" w:hAnsi="宋体" w:cs="宋体" w:hint="eastAsia"/>
                <w:color w:val="000000"/>
                <w:sz w:val="18"/>
                <w:szCs w:val="18"/>
              </w:rPr>
              <w:t>作出</w:t>
            </w:r>
            <w:proofErr w:type="gramEnd"/>
            <w:r>
              <w:rPr>
                <w:rFonts w:ascii="宋体" w:eastAsia="宋体" w:hAnsi="宋体" w:cs="宋体" w:hint="eastAsia"/>
                <w:color w:val="000000"/>
                <w:sz w:val="18"/>
                <w:szCs w:val="18"/>
              </w:rPr>
              <w:t>答复；</w:t>
            </w:r>
            <w:proofErr w:type="gramStart"/>
            <w:r>
              <w:rPr>
                <w:rFonts w:ascii="宋体" w:eastAsia="宋体" w:hAnsi="宋体" w:cs="宋体" w:hint="eastAsia"/>
                <w:color w:val="000000"/>
                <w:sz w:val="18"/>
                <w:szCs w:val="18"/>
              </w:rPr>
              <w:t>作出</w:t>
            </w:r>
            <w:proofErr w:type="gramEnd"/>
            <w:r>
              <w:rPr>
                <w:rFonts w:ascii="宋体" w:eastAsia="宋体" w:hAnsi="宋体" w:cs="宋体" w:hint="eastAsia"/>
                <w:color w:val="000000"/>
                <w:sz w:val="18"/>
                <w:szCs w:val="18"/>
              </w:rPr>
              <w:t>答复前，应当暂停招标投标活动。</w:t>
            </w:r>
            <w:r>
              <w:rPr>
                <w:rFonts w:ascii="宋体" w:eastAsia="宋体" w:hAnsi="宋体" w:cs="宋体" w:hint="eastAsia"/>
                <w:color w:val="000000"/>
                <w:sz w:val="18"/>
                <w:szCs w:val="18"/>
              </w:rPr>
              <w:br/>
              <w:t>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w:t>
            </w:r>
            <w:r>
              <w:rPr>
                <w:rFonts w:ascii="宋体" w:eastAsia="宋体" w:hAnsi="宋体" w:cs="宋体" w:hint="eastAsia"/>
                <w:color w:val="000000"/>
                <w:sz w:val="18"/>
                <w:szCs w:val="18"/>
              </w:rPr>
              <w:br/>
              <w:t>3.对评标结果的投诉，涉及投标人弄虚作假骗取中标的由行业主管部门负责受理，涉及评标错误或评标无效的由项目审批部门负责受理。</w:t>
            </w:r>
            <w:r>
              <w:rPr>
                <w:rFonts w:ascii="宋体" w:eastAsia="宋体" w:hAnsi="宋体" w:cs="宋体" w:hint="eastAsia"/>
                <w:color w:val="000000"/>
                <w:sz w:val="18"/>
                <w:szCs w:val="18"/>
              </w:rPr>
              <w:br/>
              <w:t>4.投诉人就同一事项向两个以上有权受理的行政监督部门投诉的，由最先收到投诉的行政监督部门负责处理。</w:t>
            </w:r>
            <w:r>
              <w:rPr>
                <w:rFonts w:ascii="宋体" w:eastAsia="宋体" w:hAnsi="宋体" w:cs="宋体" w:hint="eastAsia"/>
                <w:color w:val="000000"/>
                <w:sz w:val="18"/>
                <w:szCs w:val="18"/>
              </w:rPr>
              <w:br/>
              <w:t>5.应先提出异议没有提出异议，超过投诉时效等不符合受理条件的投诉，有关行政监督部门不予受理；</w:t>
            </w:r>
            <w:r>
              <w:rPr>
                <w:rFonts w:ascii="宋体" w:eastAsia="宋体" w:hAnsi="宋体" w:cs="宋体" w:hint="eastAsia"/>
                <w:color w:val="000000"/>
                <w:sz w:val="18"/>
                <w:szCs w:val="18"/>
              </w:rPr>
              <w:br/>
              <w:t>投诉人故意捏造事实、伪造证明材料或者以非法手段取得证明材料进行投诉，给他人造成损失的，依法承担赔偿责任。</w:t>
            </w:r>
          </w:p>
        </w:tc>
      </w:tr>
      <w:tr w:rsidR="004344B6">
        <w:trPr>
          <w:trHeight w:val="2355"/>
          <w:jc w:val="center"/>
        </w:trPr>
        <w:tc>
          <w:tcPr>
            <w:tcW w:w="3538"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招标人主要负责人签字、盖章:</w:t>
            </w:r>
          </w:p>
        </w:tc>
        <w:tc>
          <w:tcPr>
            <w:tcW w:w="7068" w:type="dxa"/>
            <w:gridSpan w:val="6"/>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4344B6" w:rsidRDefault="00D96C5B">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 xml:space="preserve">招标代理机构主要负责人签字、盖章： </w:t>
            </w:r>
          </w:p>
        </w:tc>
      </w:tr>
      <w:tr w:rsidR="004344B6">
        <w:trPr>
          <w:trHeight w:val="8097"/>
          <w:jc w:val="center"/>
        </w:trPr>
        <w:tc>
          <w:tcPr>
            <w:tcW w:w="10606" w:type="dxa"/>
            <w:gridSpan w:val="8"/>
            <w:tcBorders>
              <w:top w:val="single" w:sz="6" w:space="0" w:color="000000"/>
            </w:tcBorders>
            <w:shd w:val="clear" w:color="auto" w:fill="auto"/>
            <w:tcMar>
              <w:top w:w="30" w:type="dxa"/>
              <w:left w:w="30" w:type="dxa"/>
              <w:bottom w:w="30" w:type="dxa"/>
              <w:right w:w="30" w:type="dxa"/>
            </w:tcMar>
          </w:tcPr>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2.中标候选人是联合体的，“中标候选人名称”中联合体各方的名称均应填写。</w:t>
            </w:r>
          </w:p>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3.表中的“中标候选人类似业绩”和“中标候选人项目负责人类似业绩” 应填写中标候选人在投标文件中所附所有业绩。</w:t>
            </w:r>
          </w:p>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4.表中的“项目负责人”施工招标指项目经理、 监理招标指项目总监等；表中的“项目技术负责人”是指项目主要技术人员或项目总工，如设计中只有多个专业技术负责人，应都作为项目技术负责人，扩展表格，分别填写。</w:t>
            </w:r>
          </w:p>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5.表中的“开工日期”和“竣工日期”、“交工日期”以各有关行政监督部门相关规定为准。</w:t>
            </w:r>
          </w:p>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6.日期（年月日）的格式统一以阿拉伯数字表示。如：2015年9月1日，填写为20150901； 2015年9月，填写为201509； 2015年，填写为2015；2015/9/15 9:00:00填写为20150915－9:00:00。</w:t>
            </w:r>
          </w:p>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7.表中的“合同价格”，是指承包人按合同约定完成了包括缺陷责任期内的全部承包工作后，发包人应付给承包人的金额，包括在履行合同过程中按合同约定进行的变更和调整。</w:t>
            </w:r>
            <w:proofErr w:type="gramStart"/>
            <w:r>
              <w:rPr>
                <w:rFonts w:ascii="宋体" w:eastAsia="宋体" w:hAnsi="宋体" w:cs="宋体" w:hint="eastAsia"/>
                <w:color w:val="000000"/>
                <w:kern w:val="0"/>
                <w:sz w:val="18"/>
                <w:szCs w:val="18"/>
              </w:rPr>
              <w:t>元指人民币</w:t>
            </w:r>
            <w:proofErr w:type="gramEnd"/>
            <w:r>
              <w:rPr>
                <w:rFonts w:ascii="宋体" w:eastAsia="宋体" w:hAnsi="宋体" w:cs="宋体" w:hint="eastAsia"/>
                <w:color w:val="000000"/>
                <w:kern w:val="0"/>
                <w:sz w:val="18"/>
                <w:szCs w:val="18"/>
              </w:rPr>
              <w:t>元。</w:t>
            </w:r>
          </w:p>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8.表中的“建设规模”采购招标应填写主要货物的数量、类型、规格等技术参数。</w:t>
            </w:r>
          </w:p>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10.所有的评标委员会成员（含业主评标代表）都需要填写；评标委员会成员有多个单位的，都需要填写。</w:t>
            </w:r>
          </w:p>
          <w:p w:rsidR="004344B6" w:rsidRDefault="00D96C5B">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11.投标人认为评标委员会对本单位的评审可能存在错误的，可以在公示期内要求招标人提供评标报告中关于本单位的评审内容，招标人在收到投标人申请之日起，3日内予以答复。招标人不得泄露其他投标人相关的评审内容。</w:t>
            </w:r>
          </w:p>
          <w:p w:rsidR="004344B6" w:rsidRDefault="00D96C5B">
            <w:pPr>
              <w:widowControl/>
              <w:ind w:firstLineChars="400" w:firstLine="720"/>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12.中标候选人公示纸质文本招标人须加盖单位公章，多页还应加盖骑缝章。</w:t>
            </w:r>
          </w:p>
        </w:tc>
      </w:tr>
    </w:tbl>
    <w:p w:rsidR="004344B6" w:rsidRDefault="004344B6">
      <w:pPr>
        <w:pStyle w:val="a0"/>
      </w:pPr>
    </w:p>
    <w:sectPr w:rsidR="00434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63C3C"/>
    <w:rsid w:val="000022FB"/>
    <w:rsid w:val="000218C9"/>
    <w:rsid w:val="000220AE"/>
    <w:rsid w:val="000245BB"/>
    <w:rsid w:val="00064CDB"/>
    <w:rsid w:val="0007782D"/>
    <w:rsid w:val="00081FAF"/>
    <w:rsid w:val="00092BAD"/>
    <w:rsid w:val="00096531"/>
    <w:rsid w:val="000976CC"/>
    <w:rsid w:val="000A1786"/>
    <w:rsid w:val="000A3C46"/>
    <w:rsid w:val="000D25EE"/>
    <w:rsid w:val="000E1F34"/>
    <w:rsid w:val="000F27E0"/>
    <w:rsid w:val="0012543B"/>
    <w:rsid w:val="00126D2F"/>
    <w:rsid w:val="001308D8"/>
    <w:rsid w:val="00141006"/>
    <w:rsid w:val="00141567"/>
    <w:rsid w:val="0015608B"/>
    <w:rsid w:val="00173FCD"/>
    <w:rsid w:val="00187376"/>
    <w:rsid w:val="001B30EC"/>
    <w:rsid w:val="001B6FC9"/>
    <w:rsid w:val="001C10EC"/>
    <w:rsid w:val="001C37CE"/>
    <w:rsid w:val="001F56A3"/>
    <w:rsid w:val="00222AFD"/>
    <w:rsid w:val="00224A07"/>
    <w:rsid w:val="00241742"/>
    <w:rsid w:val="00242067"/>
    <w:rsid w:val="00250E47"/>
    <w:rsid w:val="00253D5A"/>
    <w:rsid w:val="002A4676"/>
    <w:rsid w:val="002C19AB"/>
    <w:rsid w:val="002D2792"/>
    <w:rsid w:val="003009C7"/>
    <w:rsid w:val="0032792F"/>
    <w:rsid w:val="003561B6"/>
    <w:rsid w:val="003A4BC6"/>
    <w:rsid w:val="003D1734"/>
    <w:rsid w:val="003D1815"/>
    <w:rsid w:val="003D25FF"/>
    <w:rsid w:val="003F2058"/>
    <w:rsid w:val="004344B6"/>
    <w:rsid w:val="0044227A"/>
    <w:rsid w:val="00452B02"/>
    <w:rsid w:val="00454D9F"/>
    <w:rsid w:val="00472A50"/>
    <w:rsid w:val="004869F5"/>
    <w:rsid w:val="004B3E12"/>
    <w:rsid w:val="004E2636"/>
    <w:rsid w:val="004E57FD"/>
    <w:rsid w:val="004E6C45"/>
    <w:rsid w:val="004F0A09"/>
    <w:rsid w:val="0051267C"/>
    <w:rsid w:val="0052770C"/>
    <w:rsid w:val="005906DB"/>
    <w:rsid w:val="0059246B"/>
    <w:rsid w:val="005B350F"/>
    <w:rsid w:val="005C5C25"/>
    <w:rsid w:val="005D27FE"/>
    <w:rsid w:val="005D4B25"/>
    <w:rsid w:val="005E4FB2"/>
    <w:rsid w:val="00613DD5"/>
    <w:rsid w:val="006148FA"/>
    <w:rsid w:val="006201F5"/>
    <w:rsid w:val="00677723"/>
    <w:rsid w:val="00686CF2"/>
    <w:rsid w:val="00691279"/>
    <w:rsid w:val="006D67DB"/>
    <w:rsid w:val="006E0CD3"/>
    <w:rsid w:val="007143E5"/>
    <w:rsid w:val="00720D56"/>
    <w:rsid w:val="00750664"/>
    <w:rsid w:val="00762A38"/>
    <w:rsid w:val="00770E96"/>
    <w:rsid w:val="00771385"/>
    <w:rsid w:val="00792831"/>
    <w:rsid w:val="007A2160"/>
    <w:rsid w:val="007C469A"/>
    <w:rsid w:val="00804F9E"/>
    <w:rsid w:val="008270E4"/>
    <w:rsid w:val="00831AE0"/>
    <w:rsid w:val="008341BB"/>
    <w:rsid w:val="0085644E"/>
    <w:rsid w:val="0088162B"/>
    <w:rsid w:val="00884165"/>
    <w:rsid w:val="008C26CB"/>
    <w:rsid w:val="008C334E"/>
    <w:rsid w:val="008D4768"/>
    <w:rsid w:val="008F770D"/>
    <w:rsid w:val="00930FE1"/>
    <w:rsid w:val="00936DB4"/>
    <w:rsid w:val="00953E35"/>
    <w:rsid w:val="00992BAC"/>
    <w:rsid w:val="009C1DD8"/>
    <w:rsid w:val="009F0993"/>
    <w:rsid w:val="009F1DD0"/>
    <w:rsid w:val="00A12D7B"/>
    <w:rsid w:val="00A209A0"/>
    <w:rsid w:val="00A248E3"/>
    <w:rsid w:val="00A316A6"/>
    <w:rsid w:val="00A662C4"/>
    <w:rsid w:val="00A727AD"/>
    <w:rsid w:val="00A802B4"/>
    <w:rsid w:val="00A945CD"/>
    <w:rsid w:val="00A97F21"/>
    <w:rsid w:val="00AB78C7"/>
    <w:rsid w:val="00B032C5"/>
    <w:rsid w:val="00B11870"/>
    <w:rsid w:val="00B159AD"/>
    <w:rsid w:val="00B37F5F"/>
    <w:rsid w:val="00B67D0B"/>
    <w:rsid w:val="00BB5106"/>
    <w:rsid w:val="00BE2072"/>
    <w:rsid w:val="00BF289E"/>
    <w:rsid w:val="00C537E1"/>
    <w:rsid w:val="00C6101E"/>
    <w:rsid w:val="00CA2EBD"/>
    <w:rsid w:val="00CB4624"/>
    <w:rsid w:val="00CC1A33"/>
    <w:rsid w:val="00D1341C"/>
    <w:rsid w:val="00D24985"/>
    <w:rsid w:val="00D333BF"/>
    <w:rsid w:val="00D532D4"/>
    <w:rsid w:val="00D57921"/>
    <w:rsid w:val="00D8021A"/>
    <w:rsid w:val="00D840E6"/>
    <w:rsid w:val="00D85D38"/>
    <w:rsid w:val="00D96C5B"/>
    <w:rsid w:val="00DA5312"/>
    <w:rsid w:val="00DB44D6"/>
    <w:rsid w:val="00DD6472"/>
    <w:rsid w:val="00DE0D9B"/>
    <w:rsid w:val="00E1598C"/>
    <w:rsid w:val="00E215F5"/>
    <w:rsid w:val="00E24346"/>
    <w:rsid w:val="00E36E82"/>
    <w:rsid w:val="00E743B5"/>
    <w:rsid w:val="00EA3B72"/>
    <w:rsid w:val="00EA5F51"/>
    <w:rsid w:val="00F54464"/>
    <w:rsid w:val="00F571BC"/>
    <w:rsid w:val="00F757BB"/>
    <w:rsid w:val="00F82289"/>
    <w:rsid w:val="00F929CD"/>
    <w:rsid w:val="00FA4F44"/>
    <w:rsid w:val="00FC6F15"/>
    <w:rsid w:val="00FF3E0F"/>
    <w:rsid w:val="066647BC"/>
    <w:rsid w:val="07550B80"/>
    <w:rsid w:val="0BBD4F30"/>
    <w:rsid w:val="0DD00633"/>
    <w:rsid w:val="0E544D76"/>
    <w:rsid w:val="0ED55DFE"/>
    <w:rsid w:val="10675310"/>
    <w:rsid w:val="11ED1C4D"/>
    <w:rsid w:val="12362275"/>
    <w:rsid w:val="128C004A"/>
    <w:rsid w:val="129211F2"/>
    <w:rsid w:val="12AB71B6"/>
    <w:rsid w:val="14853EFB"/>
    <w:rsid w:val="18514770"/>
    <w:rsid w:val="18D96277"/>
    <w:rsid w:val="199E6A54"/>
    <w:rsid w:val="1C167F44"/>
    <w:rsid w:val="20F63C3C"/>
    <w:rsid w:val="213B07F9"/>
    <w:rsid w:val="217C2982"/>
    <w:rsid w:val="23C17161"/>
    <w:rsid w:val="24D21BDD"/>
    <w:rsid w:val="254A5A3F"/>
    <w:rsid w:val="2956205C"/>
    <w:rsid w:val="2A9B3383"/>
    <w:rsid w:val="2BD859A3"/>
    <w:rsid w:val="2CB10799"/>
    <w:rsid w:val="2DB47763"/>
    <w:rsid w:val="2E9617DD"/>
    <w:rsid w:val="2FBA2F93"/>
    <w:rsid w:val="32291BEC"/>
    <w:rsid w:val="32C54A3D"/>
    <w:rsid w:val="345203DB"/>
    <w:rsid w:val="35DD678F"/>
    <w:rsid w:val="362C5834"/>
    <w:rsid w:val="37D0540C"/>
    <w:rsid w:val="38622334"/>
    <w:rsid w:val="38C10531"/>
    <w:rsid w:val="3AB61EE8"/>
    <w:rsid w:val="3CB64D9A"/>
    <w:rsid w:val="3CD11D94"/>
    <w:rsid w:val="3D34605A"/>
    <w:rsid w:val="413412A3"/>
    <w:rsid w:val="42ED6F10"/>
    <w:rsid w:val="46EA018D"/>
    <w:rsid w:val="470130FF"/>
    <w:rsid w:val="47A74C8D"/>
    <w:rsid w:val="47C54237"/>
    <w:rsid w:val="49006399"/>
    <w:rsid w:val="498E24DF"/>
    <w:rsid w:val="49C61D49"/>
    <w:rsid w:val="4A25664F"/>
    <w:rsid w:val="4A882359"/>
    <w:rsid w:val="4ABF54EA"/>
    <w:rsid w:val="4AE309E9"/>
    <w:rsid w:val="4B8A457D"/>
    <w:rsid w:val="4BBA59E7"/>
    <w:rsid w:val="4CC86CD0"/>
    <w:rsid w:val="4D045D47"/>
    <w:rsid w:val="4D72178D"/>
    <w:rsid w:val="4F8F787A"/>
    <w:rsid w:val="4F9D54E3"/>
    <w:rsid w:val="4FC9351D"/>
    <w:rsid w:val="50E56004"/>
    <w:rsid w:val="545817B9"/>
    <w:rsid w:val="548545AD"/>
    <w:rsid w:val="579F1A86"/>
    <w:rsid w:val="58642F52"/>
    <w:rsid w:val="58665793"/>
    <w:rsid w:val="59912ACA"/>
    <w:rsid w:val="59C47881"/>
    <w:rsid w:val="5A6F2A07"/>
    <w:rsid w:val="5C4771D9"/>
    <w:rsid w:val="5C4A238C"/>
    <w:rsid w:val="5C9B3C6C"/>
    <w:rsid w:val="5D5B024C"/>
    <w:rsid w:val="5D9750D0"/>
    <w:rsid w:val="5D9B1D98"/>
    <w:rsid w:val="5DAF3A91"/>
    <w:rsid w:val="5E3078E1"/>
    <w:rsid w:val="5E344735"/>
    <w:rsid w:val="5ECE0932"/>
    <w:rsid w:val="5F462CF7"/>
    <w:rsid w:val="60067CE1"/>
    <w:rsid w:val="63286EC3"/>
    <w:rsid w:val="63FB5132"/>
    <w:rsid w:val="64801513"/>
    <w:rsid w:val="64CB21BA"/>
    <w:rsid w:val="669E3B9A"/>
    <w:rsid w:val="674C2F99"/>
    <w:rsid w:val="69C152CA"/>
    <w:rsid w:val="6A536598"/>
    <w:rsid w:val="6AAB6459"/>
    <w:rsid w:val="6BAE5F16"/>
    <w:rsid w:val="6D4707B2"/>
    <w:rsid w:val="6D535020"/>
    <w:rsid w:val="6D6D47DA"/>
    <w:rsid w:val="6DDD674B"/>
    <w:rsid w:val="6FCA4D08"/>
    <w:rsid w:val="75025525"/>
    <w:rsid w:val="791264BE"/>
    <w:rsid w:val="7A756FFD"/>
    <w:rsid w:val="7B4948C7"/>
    <w:rsid w:val="7DFC421A"/>
    <w:rsid w:val="7E9765E8"/>
    <w:rsid w:val="7F3F0556"/>
    <w:rsid w:val="7F975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35500F-20E7-4E86-B1A7-1718DEA0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5"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rPr>
      <w:rFonts w:ascii="宋体" w:hAnsi="宋体"/>
      <w:sz w:val="24"/>
    </w:rPr>
  </w:style>
  <w:style w:type="paragraph" w:styleId="a5">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spacing w:before="100" w:beforeAutospacing="1" w:after="100" w:afterAutospacing="1"/>
      <w:jc w:val="left"/>
    </w:pPr>
    <w:rPr>
      <w:rFonts w:ascii="宋体" w:hAnsi="宋体"/>
      <w:kern w:val="0"/>
      <w:szCs w:val="20"/>
    </w:rPr>
  </w:style>
  <w:style w:type="paragraph" w:styleId="ae">
    <w:name w:val="annotation subject"/>
    <w:basedOn w:val="a5"/>
    <w:next w:val="a5"/>
    <w:link w:val="af"/>
    <w:qFormat/>
    <w:rPr>
      <w:b/>
      <w:bCs/>
    </w:rPr>
  </w:style>
  <w:style w:type="character" w:styleId="af0">
    <w:name w:val="FollowedHyperlink"/>
    <w:basedOn w:val="a1"/>
    <w:qFormat/>
    <w:rPr>
      <w:color w:val="333333"/>
      <w:u w:val="none"/>
    </w:rPr>
  </w:style>
  <w:style w:type="character" w:styleId="af1">
    <w:name w:val="Hyperlink"/>
    <w:basedOn w:val="a1"/>
    <w:qFormat/>
    <w:rPr>
      <w:color w:val="333333"/>
      <w:u w:val="none"/>
    </w:rPr>
  </w:style>
  <w:style w:type="character" w:styleId="af2">
    <w:name w:val="annotation reference"/>
    <w:basedOn w:val="a1"/>
    <w:qFormat/>
    <w:rPr>
      <w:sz w:val="21"/>
      <w:szCs w:val="21"/>
    </w:rPr>
  </w:style>
  <w:style w:type="character" w:customStyle="1" w:styleId="vleft">
    <w:name w:val="vleft"/>
    <w:basedOn w:val="a1"/>
    <w:qFormat/>
  </w:style>
  <w:style w:type="character" w:customStyle="1" w:styleId="vright">
    <w:name w:val="vright"/>
    <w:basedOn w:val="a1"/>
    <w:qFormat/>
  </w:style>
  <w:style w:type="character" w:customStyle="1" w:styleId="ac">
    <w:name w:val="页眉 字符"/>
    <w:basedOn w:val="a1"/>
    <w:link w:val="ab"/>
    <w:qFormat/>
    <w:rPr>
      <w:rFonts w:asciiTheme="minorHAnsi" w:eastAsiaTheme="minorEastAsia" w:hAnsiTheme="minorHAnsi" w:cstheme="minorBidi"/>
      <w:kern w:val="2"/>
      <w:sz w:val="18"/>
      <w:szCs w:val="18"/>
    </w:rPr>
  </w:style>
  <w:style w:type="character" w:customStyle="1" w:styleId="aa">
    <w:name w:val="页脚 字符"/>
    <w:basedOn w:val="a1"/>
    <w:link w:val="a9"/>
    <w:qFormat/>
    <w:rPr>
      <w:rFonts w:asciiTheme="minorHAnsi" w:eastAsiaTheme="minorEastAsia" w:hAnsiTheme="minorHAnsi" w:cstheme="minorBidi"/>
      <w:kern w:val="2"/>
      <w:sz w:val="18"/>
      <w:szCs w:val="18"/>
    </w:rPr>
  </w:style>
  <w:style w:type="character" w:customStyle="1" w:styleId="a6">
    <w:name w:val="批注文字 字符"/>
    <w:basedOn w:val="a1"/>
    <w:link w:val="a5"/>
    <w:qFormat/>
    <w:rPr>
      <w:rFonts w:asciiTheme="minorHAnsi" w:eastAsiaTheme="minorEastAsia" w:hAnsiTheme="minorHAnsi" w:cstheme="minorBidi"/>
      <w:kern w:val="2"/>
      <w:sz w:val="21"/>
      <w:szCs w:val="24"/>
    </w:rPr>
  </w:style>
  <w:style w:type="character" w:customStyle="1" w:styleId="af">
    <w:name w:val="批注主题 字符"/>
    <w:basedOn w:val="a6"/>
    <w:link w:val="ae"/>
    <w:qFormat/>
    <w:rPr>
      <w:rFonts w:asciiTheme="minorHAnsi" w:eastAsiaTheme="minorEastAsia" w:hAnsiTheme="minorHAnsi" w:cstheme="minorBidi"/>
      <w:b/>
      <w:bCs/>
      <w:kern w:val="2"/>
      <w:sz w:val="21"/>
      <w:szCs w:val="24"/>
    </w:rPr>
  </w:style>
  <w:style w:type="character" w:customStyle="1" w:styleId="a8">
    <w:name w:val="批注框文本 字符"/>
    <w:basedOn w:val="a1"/>
    <w:link w:val="a7"/>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f3">
    <w:name w:val="表格内容"/>
    <w:basedOn w:val="a"/>
    <w:next w:val="a"/>
    <w:pPr>
      <w:jc w:val="center"/>
    </w:pPr>
    <w:rPr>
      <w:rFonts w:ascii="Times New Roman" w:hAnsi="Times New Roman"/>
    </w:rPr>
  </w:style>
  <w:style w:type="character" w:customStyle="1" w:styleId="a4">
    <w:name w:val="正文文本 字符"/>
    <w:basedOn w:val="a1"/>
    <w:link w:val="a0"/>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946EC-2A72-4D81-B9AA-79007889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8</TotalTime>
  <Pages>13</Pages>
  <Words>1095</Words>
  <Characters>6242</Characters>
  <Application>Microsoft Office Word</Application>
  <DocSecurity>0</DocSecurity>
  <Lines>52</Lines>
  <Paragraphs>14</Paragraphs>
  <ScaleCrop>false</ScaleCrop>
  <Company>china</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J011汪红艳</cp:lastModifiedBy>
  <cp:revision>75</cp:revision>
  <cp:lastPrinted>2018-09-12T11:25:00Z</cp:lastPrinted>
  <dcterms:created xsi:type="dcterms:W3CDTF">2018-05-04T00:42:00Z</dcterms:created>
  <dcterms:modified xsi:type="dcterms:W3CDTF">2020-03-03T06:59:00Z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