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58DE5">
      <w:pPr>
        <w:tabs>
          <w:tab w:val="left" w:pos="420"/>
        </w:tabs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成龙路（三环路-绕城高速段）改造工程社会稳定风险分析</w:t>
      </w:r>
    </w:p>
    <w:p w14:paraId="17BAD6F5">
      <w:pPr>
        <w:tabs>
          <w:tab w:val="left" w:pos="420"/>
        </w:tabs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企事业单位、政府机构及社会团体意见调查表</w:t>
      </w:r>
    </w:p>
    <w:tbl>
      <w:tblPr>
        <w:tblStyle w:val="2"/>
        <w:tblW w:w="91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10"/>
        <w:gridCol w:w="709"/>
        <w:gridCol w:w="850"/>
        <w:gridCol w:w="4031"/>
      </w:tblGrid>
      <w:tr w14:paraId="3EC916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8" w:type="dxa"/>
            <w:noWrap w:val="0"/>
            <w:vAlign w:val="center"/>
          </w:tcPr>
          <w:p w14:paraId="3D8BB078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单位名称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noWrap w:val="0"/>
            <w:vAlign w:val="center"/>
          </w:tcPr>
          <w:p w14:paraId="497AA4FB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E581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所在地址</w:t>
            </w:r>
          </w:p>
        </w:tc>
        <w:tc>
          <w:tcPr>
            <w:tcW w:w="4031" w:type="dxa"/>
            <w:tcBorders>
              <w:left w:val="single" w:color="auto" w:sz="4" w:space="0"/>
            </w:tcBorders>
            <w:noWrap w:val="0"/>
            <w:vAlign w:val="center"/>
          </w:tcPr>
          <w:p w14:paraId="5F708368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06EB7C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8" w:type="dxa"/>
            <w:noWrap w:val="0"/>
            <w:vAlign w:val="center"/>
          </w:tcPr>
          <w:p w14:paraId="6532AC0C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填表人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noWrap w:val="0"/>
            <w:vAlign w:val="center"/>
          </w:tcPr>
          <w:p w14:paraId="5B113A49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CD40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联系方式</w:t>
            </w:r>
          </w:p>
        </w:tc>
        <w:tc>
          <w:tcPr>
            <w:tcW w:w="4031" w:type="dxa"/>
            <w:tcBorders>
              <w:left w:val="single" w:color="auto" w:sz="4" w:space="0"/>
            </w:tcBorders>
            <w:noWrap w:val="0"/>
            <w:vAlign w:val="center"/>
          </w:tcPr>
          <w:p w14:paraId="25E5B149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09C851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787B09AA">
            <w:pPr>
              <w:tabs>
                <w:tab w:val="left" w:pos="420"/>
              </w:tabs>
              <w:snapToGrid w:val="0"/>
              <w:spacing w:line="240" w:lineRule="auto"/>
              <w:ind w:firstLine="420" w:firstLineChars="200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项目简介：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成龙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路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（三环路-绕城高速段）改造工程起于娇子立交匝道边，止于绕城立交内侧收费站，不含三环和绕城立交节点，长度约3.6公里。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本项目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总体方案为道路综合整治，主六辅四，采用0.5m花箱、改造侧分带，主道最外侧车道宽度设置为3.5m，主辅转换设置主辅出入口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。锦江大道节点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采用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成龙路上跨锦江大道。桥梁起于锦江大道以西，止于锦江大道以东，双向6车道，长约620m。银木街-银杏大道隧道节点采用下穿隧道，依次穿过银木街、杨树街、银杏大道，双向6车道，长约1300m。</w:t>
            </w:r>
          </w:p>
        </w:tc>
      </w:tr>
      <w:tr w14:paraId="73C06C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05A3E642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．您是否支持本项目的建设：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0524E7B0">
            <w:pPr>
              <w:widowControl/>
              <w:snapToGrid w:val="0"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支持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  B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无所谓</w:t>
            </w:r>
          </w:p>
          <w:p w14:paraId="4C9D8051">
            <w:pPr>
              <w:widowControl/>
              <w:snapToGrid w:val="0"/>
              <w:spacing w:line="4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C.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反对（说明理由）：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6C6C02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6F21CCC4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您认为本项目是否合理：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0803C3EB">
            <w:pPr>
              <w:widowControl/>
              <w:snapToGrid w:val="0"/>
              <w:spacing w:line="4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合理</w:t>
            </w:r>
            <w:r>
              <w:rPr>
                <w:rFonts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基本合理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C.不合理</w:t>
            </w:r>
          </w:p>
        </w:tc>
      </w:tr>
      <w:tr w14:paraId="7D8151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609EFA9E">
            <w:pPr>
              <w:widowControl/>
              <w:snapToGrid w:val="0"/>
              <w:spacing w:line="4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您认为本项目是否合法: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5067B8DD">
            <w:pPr>
              <w:widowControl/>
              <w:snapToGrid w:val="0"/>
              <w:spacing w:line="4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合法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B.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不合法</w:t>
            </w:r>
          </w:p>
        </w:tc>
      </w:tr>
      <w:tr w14:paraId="389559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4B2D3634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．您认为本项目是否可行：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07965B37">
            <w:pPr>
              <w:widowControl/>
              <w:snapToGrid w:val="0"/>
              <w:spacing w:line="4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可行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基本可行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不可行</w:t>
            </w:r>
          </w:p>
        </w:tc>
      </w:tr>
      <w:tr w14:paraId="691F4A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3D49FE11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．您认为本项目社会稳定风险是否可控：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4C50DDB9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可控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基本可控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不可控</w:t>
            </w:r>
          </w:p>
        </w:tc>
      </w:tr>
      <w:tr w14:paraId="0CF28C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2609E74F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.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您认为本项目建设过程中的规划选址、交通出行影响、环境影响等方面，是否存在社会稳定风险：</w:t>
            </w:r>
          </w:p>
          <w:p w14:paraId="6964F0D4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szCs w:val="21"/>
              </w:rPr>
            </w:pPr>
          </w:p>
          <w:p w14:paraId="7918ABD7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047705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115644DC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6.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您认为在本项目周边有无敏感目标或群体，以及以往的历史遗留问题，需要在本项目建设过程中引起重视的：</w:t>
            </w:r>
          </w:p>
          <w:p w14:paraId="25032B00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41C74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10BF3235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7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针对本项目可能引发的社会稳定风险，从贵单位管理职能角度，提出相应的对策、措施和建议：</w:t>
            </w:r>
          </w:p>
          <w:p w14:paraId="76197B79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0743D6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051D181D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8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其他意见和建议：</w:t>
            </w:r>
          </w:p>
          <w:p w14:paraId="49BDF787">
            <w:pPr>
              <w:tabs>
                <w:tab w:val="left" w:pos="420"/>
              </w:tabs>
              <w:snapToGrid w:val="0"/>
              <w:spacing w:line="4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  <w:p w14:paraId="701F4C3E">
            <w:pPr>
              <w:tabs>
                <w:tab w:val="left" w:pos="420"/>
              </w:tabs>
              <w:snapToGrid w:val="0"/>
              <w:spacing w:line="48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 w14:paraId="7174D4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914B9"/>
    <w:rsid w:val="35823597"/>
    <w:rsid w:val="3F3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587</Characters>
  <Lines>0</Lines>
  <Paragraphs>0</Paragraphs>
  <TotalTime>0</TotalTime>
  <ScaleCrop>false</ScaleCrop>
  <LinksUpToDate>false</LinksUpToDate>
  <CharactersWithSpaces>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2025-06-03T02:47:00Z</dcterms:created>
  <dc:creator>旋木</dc:creator>
  <cp:lastModifiedBy>旋木</cp:lastModifiedBy>
  <dcterms:modified xsi:type="dcterms:W3CDTF">2025-06-05T03:37:17Z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3D9912528A5A4BA5A303C5702CA1F662_11</vt:lpwstr>
  </property>
  <property fmtid="{D5CDD505-2E9C-101B-9397-08002B2CF9AE}" pid="4" name="KSOTemplateDocerSaveRecord">
    <vt:lpwstr>eyJoZGlkIjoiMjQzNjc2M2M1YzNhNWVlZWI0NDQ4NWZhODJmYzdkMjgiLCJ1c2VySWQiOiIxMDM2ODA5ODQyIn0=</vt:lpwstr>
  </property>
</Properties>
</file>